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Theme="minorEastAsia" w:hAnsiTheme="minorEastAsia"/>
          <w:sz w:val="32"/>
          <w:szCs w:val="32"/>
        </w:rPr>
      </w:pPr>
      <w:r>
        <w:rPr>
          <w:rFonts w:hint="eastAsia" w:asciiTheme="minorEastAsia" w:hAnsiTheme="minorEastAsia"/>
          <w:sz w:val="32"/>
          <w:szCs w:val="32"/>
        </w:rPr>
        <w:t>按照《内蒙古自治区人民政府关于印发打赢蓝天保卫战三年行动计划实施方案的通知》（内政发[2018]39号）以及《内蒙古自治区乌海市及周边地区大气污染防治条例》的规定，自2020年1月1日起，对重点地区的重点行业及65蒸吨/小时及以上燃煤锅炉执行大气污染物特别排放限值。</w:t>
      </w:r>
    </w:p>
    <w:p>
      <w:pPr>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涉及到阿拉善五家企业，阿拉善盟吉盐化建材有限公司pscode=152900000027（窑头、窑尾2个排口），阿拉善盟太西沪蒙焦化有限责任公司pscode=152900000055（废气排口），内蒙古庆华集团庆华煤化有限责任公司pscode=152900000012（1期、2期、3期废气排口），阿拉善盟泰泽冶金炉料有限公司pscode=152900000056（废气排口），内蒙古庆华集团乌斯太能源化工有限公司pscdoe=152900000035（废气排口）</w:t>
      </w:r>
    </w:p>
    <w:p>
      <w:pPr>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因为阿拉善盟收到文件迟，在3月初才在国发系统修改为特别排放标准，现在申请将国家严重超标企业调度平台上的超标率从1月1日重新按照特别排放限值重新计算一下。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A2BD3"/>
    <w:rsid w:val="1B9B3F4C"/>
    <w:rsid w:val="733D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唐俊乐</dc:creator>
  <cp:lastModifiedBy>欢龙唐</cp:lastModifiedBy>
  <dcterms:modified xsi:type="dcterms:W3CDTF">2020-04-14T02:38:15Z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