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825115"/>
            <wp:effectExtent l="0" t="0" r="11430" b="13335"/>
            <wp:docPr id="1" name="图片 1" descr="15710336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103365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854960"/>
            <wp:effectExtent l="0" t="0" r="11430" b="2540"/>
            <wp:docPr id="2" name="图片 2" descr="15710336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103367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如图，一家企业10月14号修约10月1号的数据没数据显示，只有这一家有这个问题，采用的是技术规则修约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B4CD1"/>
    <w:rsid w:val="612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2019-10-14T06:11:47Z</dcterms:created>
  <dc:creator>Administrator</dc:creator>
  <cp:lastModifiedBy>你快乐吗</cp:lastModifiedBy>
  <dcterms:modified xsi:type="dcterms:W3CDTF">2019-10-14T06:27:37Z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