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  <w:r w:rsidRPr="00E50577">
        <w:rPr>
          <w:rFonts w:ascii="宋体" w:eastAsia="宋体" w:hAnsi="宋体" w:cs="宋体"/>
          <w:sz w:val="24"/>
          <w:szCs w:val="24"/>
        </w:rPr>
        <w:br/>
        <w:t>应用服务器：10.126.32.23</w:t>
      </w:r>
      <w:r w:rsidR="0055287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50577" w:rsidRPr="00E50577" w:rsidRDefault="00E50577" w:rsidP="00E50577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帐号ty_yxy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4358AB" w:rsidRDefault="00405995" w:rsidP="00D31D50">
      <w:pPr>
        <w:spacing w:line="220" w:lineRule="atLeast"/>
        <w:rPr>
          <w:rFonts w:hint="eastAsia"/>
        </w:rPr>
      </w:pPr>
      <w:r>
        <w:t>问题描述：</w:t>
      </w:r>
    </w:p>
    <w:p w:rsidR="0055287B" w:rsidRDefault="0055287B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企业录了停运后日数据入库覆盖了停运状态，以以下企业为例</w:t>
      </w:r>
    </w:p>
    <w:p w:rsidR="0055287B" w:rsidRDefault="0055287B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企业名称：</w:t>
      </w:r>
      <w:r w:rsidRPr="0055287B">
        <w:rPr>
          <w:rFonts w:hint="eastAsia"/>
        </w:rPr>
        <w:t>清徐县晋万佳供热有限公司</w:t>
      </w:r>
      <w:r>
        <w:rPr>
          <w:rFonts w:hint="eastAsia"/>
        </w:rPr>
        <w:t xml:space="preserve">    pscode  </w:t>
      </w:r>
      <w:r w:rsidRPr="0055287B">
        <w:t>140100000051</w:t>
      </w:r>
    </w:p>
    <w:p w:rsidR="0055287B" w:rsidRDefault="0055287B" w:rsidP="00D31D50">
      <w:pPr>
        <w:spacing w:line="220" w:lineRule="atLeast"/>
        <w:rPr>
          <w:rFonts w:hint="eastAsia"/>
        </w:rPr>
      </w:pPr>
      <w:r>
        <w:rPr>
          <w:rFonts w:hint="eastAsia"/>
        </w:rPr>
        <w:t>监控点名称：</w:t>
      </w:r>
      <w:r>
        <w:rPr>
          <w:rFonts w:hint="eastAsia"/>
        </w:rPr>
        <w:t xml:space="preserve"> 2</w:t>
      </w:r>
      <w:r>
        <w:rPr>
          <w:rFonts w:hint="eastAsia"/>
        </w:rPr>
        <w:t>号锅炉</w:t>
      </w:r>
      <w:r>
        <w:rPr>
          <w:rFonts w:hint="eastAsia"/>
        </w:rPr>
        <w:t xml:space="preserve">    outputcode  2</w:t>
      </w:r>
    </w:p>
    <w:p w:rsidR="0055287B" w:rsidRDefault="0055287B" w:rsidP="00D31D50">
      <w:pPr>
        <w:spacing w:line="220" w:lineRule="atLeast"/>
        <w:rPr>
          <w:rFonts w:hint="eastAsia"/>
        </w:rPr>
      </w:pPr>
      <w:r>
        <w:rPr>
          <w:rFonts w:hint="eastAsia"/>
        </w:rPr>
        <w:t>此监控点在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日录了停运</w:t>
      </w:r>
      <w:r>
        <w:rPr>
          <w:rFonts w:hint="eastAsia"/>
        </w:rPr>
        <w:t xml:space="preserve"> </w:t>
      </w:r>
      <w:r>
        <w:rPr>
          <w:rFonts w:hint="eastAsia"/>
        </w:rPr>
        <w:t>停运起始时间为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2E779F" w:rsidRDefault="002E779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083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9F" w:rsidRDefault="002E779F" w:rsidP="00D31D50">
      <w:pPr>
        <w:spacing w:line="220" w:lineRule="atLeast"/>
        <w:rPr>
          <w:rFonts w:hint="eastAsia"/>
        </w:rPr>
      </w:pPr>
      <w:r>
        <w:rPr>
          <w:rFonts w:hint="eastAsia"/>
        </w:rPr>
        <w:t>再数据库中查看该监控点日数据，在录入停运期间数据状态</w:t>
      </w:r>
      <w:r>
        <w:rPr>
          <w:rFonts w:hint="eastAsia"/>
        </w:rPr>
        <w:t>availablestatus=7,</w:t>
      </w:r>
      <w:r>
        <w:rPr>
          <w:rFonts w:hint="eastAsia"/>
        </w:rPr>
        <w:t>但数据入库</w:t>
      </w:r>
      <w:r w:rsidR="00F33245">
        <w:rPr>
          <w:rFonts w:hint="eastAsia"/>
        </w:rPr>
        <w:t>后</w:t>
      </w:r>
      <w:r>
        <w:rPr>
          <w:rFonts w:hint="eastAsia"/>
        </w:rPr>
        <w:t>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日之间的日数据状态为</w:t>
      </w:r>
      <w:r>
        <w:rPr>
          <w:rFonts w:hint="eastAsia"/>
        </w:rPr>
        <w:t>7</w:t>
      </w:r>
      <w:r>
        <w:rPr>
          <w:rFonts w:hint="eastAsia"/>
        </w:rPr>
        <w:t>（停运），但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日的日数据状态都是</w:t>
      </w:r>
      <w:r>
        <w:rPr>
          <w:rFonts w:hint="eastAsia"/>
        </w:rPr>
        <w:t>null,1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日以后的数据状态为</w:t>
      </w:r>
      <w:r>
        <w:rPr>
          <w:rFonts w:hint="eastAsia"/>
        </w:rPr>
        <w:t>7</w:t>
      </w:r>
    </w:p>
    <w:p w:rsidR="002E779F" w:rsidRDefault="002E779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804727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9F" w:rsidRDefault="002E779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626886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45" w:rsidRDefault="00F33245" w:rsidP="00D31D50">
      <w:pPr>
        <w:spacing w:line="220" w:lineRule="atLeast"/>
        <w:rPr>
          <w:rFonts w:hint="eastAsia"/>
        </w:rPr>
      </w:pPr>
    </w:p>
    <w:p w:rsidR="00F33245" w:rsidRDefault="00F33245" w:rsidP="00D31D50">
      <w:pPr>
        <w:spacing w:line="220" w:lineRule="atLeast"/>
        <w:rPr>
          <w:rFonts w:hint="eastAsia"/>
        </w:rPr>
      </w:pPr>
    </w:p>
    <w:p w:rsidR="00F33245" w:rsidRDefault="00F33245" w:rsidP="00D31D50">
      <w:pPr>
        <w:spacing w:line="220" w:lineRule="atLeast"/>
        <w:rPr>
          <w:rFonts w:hint="eastAsia"/>
        </w:rPr>
      </w:pPr>
    </w:p>
    <w:p w:rsidR="00F33245" w:rsidRDefault="00F33245" w:rsidP="00D31D50">
      <w:pPr>
        <w:spacing w:line="220" w:lineRule="atLeast"/>
        <w:rPr>
          <w:rFonts w:hint="eastAsia"/>
        </w:rPr>
      </w:pPr>
    </w:p>
    <w:p w:rsidR="0055287B" w:rsidRDefault="0055287B" w:rsidP="00D31D50">
      <w:pPr>
        <w:spacing w:line="220" w:lineRule="atLeast"/>
        <w:rPr>
          <w:rFonts w:hint="eastAsia"/>
        </w:rPr>
      </w:pPr>
      <w:r>
        <w:lastRenderedPageBreak/>
        <w:t>在系统页面显示日数据为</w:t>
      </w:r>
    </w:p>
    <w:p w:rsidR="0055287B" w:rsidRDefault="0055287B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4172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7B" w:rsidRDefault="0055287B" w:rsidP="00D31D50">
      <w:pPr>
        <w:spacing w:line="220" w:lineRule="atLeast"/>
        <w:rPr>
          <w:rFonts w:hint="eastAsia"/>
        </w:rPr>
      </w:pPr>
    </w:p>
    <w:sectPr w:rsidR="005528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7B" w:rsidRDefault="00CF697B" w:rsidP="0055287B">
      <w:pPr>
        <w:spacing w:after="0"/>
      </w:pPr>
      <w:r>
        <w:separator/>
      </w:r>
    </w:p>
  </w:endnote>
  <w:endnote w:type="continuationSeparator" w:id="0">
    <w:p w:rsidR="00CF697B" w:rsidRDefault="00CF697B" w:rsidP="00552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7B" w:rsidRDefault="00CF697B" w:rsidP="0055287B">
      <w:pPr>
        <w:spacing w:after="0"/>
      </w:pPr>
      <w:r>
        <w:separator/>
      </w:r>
    </w:p>
  </w:footnote>
  <w:footnote w:type="continuationSeparator" w:id="0">
    <w:p w:rsidR="00CF697B" w:rsidRDefault="00CF697B" w:rsidP="005528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0A6"/>
    <w:rsid w:val="00191F3D"/>
    <w:rsid w:val="002E779F"/>
    <w:rsid w:val="00323B43"/>
    <w:rsid w:val="003A4749"/>
    <w:rsid w:val="003D37D8"/>
    <w:rsid w:val="00405995"/>
    <w:rsid w:val="00426133"/>
    <w:rsid w:val="004358AB"/>
    <w:rsid w:val="0055287B"/>
    <w:rsid w:val="0068669A"/>
    <w:rsid w:val="006E1488"/>
    <w:rsid w:val="0074782E"/>
    <w:rsid w:val="008B7726"/>
    <w:rsid w:val="0094029C"/>
    <w:rsid w:val="00996A37"/>
    <w:rsid w:val="00AE219F"/>
    <w:rsid w:val="00BA45F9"/>
    <w:rsid w:val="00CF697B"/>
    <w:rsid w:val="00D257AA"/>
    <w:rsid w:val="00D31D50"/>
    <w:rsid w:val="00E50577"/>
    <w:rsid w:val="00F3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528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287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28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28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2019-01-10T08:10:00Z</dcterms:modified>
</cp:coreProperties>
</file>