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C0F3" w14:textId="442B62EB" w:rsidR="00710C7E" w:rsidRDefault="00C70069" w:rsidP="00C70069">
      <w:r>
        <w:rPr>
          <w:rFonts w:hint="eastAsia"/>
        </w:rPr>
        <w:t>远程方式：</w:t>
      </w:r>
      <w:r w:rsidRPr="00C70069">
        <w:t>118.182.76.32</w:t>
      </w:r>
    </w:p>
    <w:p w14:paraId="488B462C" w14:textId="4F7EBB2B" w:rsidR="00C70069" w:rsidRDefault="00C70069" w:rsidP="00C70069">
      <w:r w:rsidRPr="00C70069">
        <w:t>A</w:t>
      </w:r>
      <w:r w:rsidRPr="00C70069">
        <w:t>dministrato</w:t>
      </w:r>
      <w:r>
        <w:rPr>
          <w:rFonts w:hint="eastAsia"/>
        </w:rPr>
        <w:t>r</w:t>
      </w:r>
      <w:r>
        <w:t xml:space="preserve">    </w:t>
      </w:r>
      <w:r w:rsidRPr="00C70069">
        <w:t>IBMserver00</w:t>
      </w:r>
    </w:p>
    <w:p w14:paraId="4BDF4CBE" w14:textId="522ACB8D" w:rsidR="00C70069" w:rsidRDefault="00C70069" w:rsidP="00C70069">
      <w:r>
        <w:rPr>
          <w:rFonts w:hint="eastAsia"/>
        </w:rPr>
        <w:t>入库NULL</w:t>
      </w:r>
    </w:p>
    <w:p w14:paraId="3D697ED8" w14:textId="4ECFB6B0" w:rsidR="00C70069" w:rsidRDefault="00C70069" w:rsidP="00C70069">
      <w:r>
        <w:rPr>
          <w:noProof/>
        </w:rPr>
        <w:drawing>
          <wp:inline distT="0" distB="0" distL="0" distR="0" wp14:anchorId="6B5928BD" wp14:editId="19E3E493">
            <wp:extent cx="5274310" cy="1703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6F4F" w14:textId="1293E1DA" w:rsidR="00C70069" w:rsidRDefault="00C70069" w:rsidP="00C70069">
      <w:r>
        <w:rPr>
          <w:noProof/>
        </w:rPr>
        <w:drawing>
          <wp:inline distT="0" distB="0" distL="0" distR="0" wp14:anchorId="0D09B6A1" wp14:editId="2C7EABDC">
            <wp:extent cx="5274310" cy="2387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343F" w14:textId="5EF348AA" w:rsidR="00C70069" w:rsidRDefault="00C70069" w:rsidP="00C70069">
      <w:r>
        <w:rPr>
          <w:rFonts w:hint="eastAsia"/>
        </w:rPr>
        <w:t>通讯为3</w:t>
      </w:r>
      <w:r>
        <w:t>2</w:t>
      </w:r>
      <w:r>
        <w:rPr>
          <w:rFonts w:hint="eastAsia"/>
        </w:rPr>
        <w:t>服务器的AutoMonitor</w:t>
      </w:r>
      <w:r>
        <w:t>4.0</w:t>
      </w:r>
    </w:p>
    <w:p w14:paraId="36379D64" w14:textId="0E9DD3EE" w:rsidR="00C70069" w:rsidRDefault="00C70069" w:rsidP="00C70069"/>
    <w:p w14:paraId="57D819B1" w14:textId="585D8055" w:rsidR="00C70069" w:rsidRDefault="00C70069" w:rsidP="00C70069">
      <w:r>
        <w:rPr>
          <w:rFonts w:hint="eastAsia"/>
        </w:rPr>
        <w:t>目前是小时数据入库为N</w:t>
      </w:r>
      <w:r>
        <w:t>u</w:t>
      </w:r>
      <w:r>
        <w:rPr>
          <w:rFonts w:hint="eastAsia"/>
        </w:rPr>
        <w:t>ll</w:t>
      </w:r>
    </w:p>
    <w:p w14:paraId="16111B37" w14:textId="4D027AA0" w:rsidR="00C70069" w:rsidRPr="00C70069" w:rsidRDefault="00C70069" w:rsidP="00C70069">
      <w:pPr>
        <w:rPr>
          <w:rFonts w:hint="eastAsia"/>
        </w:rPr>
      </w:pPr>
      <w:r>
        <w:rPr>
          <w:rFonts w:hint="eastAsia"/>
        </w:rPr>
        <w:t>分钟数据和实时数据为入库正常</w:t>
      </w:r>
      <w:bookmarkStart w:id="0" w:name="_GoBack"/>
      <w:bookmarkEnd w:id="0"/>
    </w:p>
    <w:sectPr w:rsidR="00C70069" w:rsidRPr="00C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A3"/>
    <w:rsid w:val="00710C7E"/>
    <w:rsid w:val="00B839A3"/>
    <w:rsid w:val="00C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CBC3"/>
  <w15:chartTrackingRefBased/>
  <w15:docId w15:val="{DE027484-C057-4805-8187-9A3D851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2019-10-22T03:40:00Z</dcterms:created>
  <dcterms:modified xsi:type="dcterms:W3CDTF">2019-10-22T03:45:00Z</dcterms:modified>
</cp:coreProperties>
</file>