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山西省厅环境厅下发的这个网络安全整改通知书，对国发系统进行了扫描，其中有两个问题需要咱们单位协调处理一下。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下面是厅里的一个&lt;网络安全整改通知书&gt;，在1月21号开始对国发服务器进行扫描，下面是一个扫描结果，结果中提到了的应用系统即国发系统的一个情况，其中有两个问题需要重新操作或者解释，1、通信过程无加密，2、登录窗口对数据格式和长度无检验，,3、当应用系统弄的通信双方中的一方在一段时间内未作任何响应，另一方未能够自动结束回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扫描单位：中科同昌信息技术集团有限公司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上面这三个问题需要咱们单位给予解释或者对应升级软件。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23105" cy="3806825"/>
            <wp:effectExtent l="0" t="0" r="10795" b="3175"/>
            <wp:docPr id="2" name="图片 2" descr="c1ef74f330186ee6192c8cf8d4c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ef74f330186ee6192c8cf8d4cfe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20110" cy="5386070"/>
            <wp:effectExtent l="0" t="0" r="5080" b="8890"/>
            <wp:docPr id="4" name="图片 4" descr="ffcca8108855853baa9ab49c15a0c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cca8108855853baa9ab49c15a0c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0110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这个安全整改的文件后面有一个漏扫的报告，其中有个报告虽然不是高危漏洞，但是也需要对应的作出修改，需要咱们单位给予解释或者对应升级软件。</w:t>
      </w:r>
    </w:p>
    <w:p>
      <w:pPr>
        <w:spacing w:line="319" w:lineRule="auto"/>
        <w:rPr>
          <w:rFonts w:hint="eastAsia" w:ascii="仿宋" w:hAnsi="仿宋" w:eastAsia="仿宋"/>
          <w:sz w:val="40"/>
        </w:rPr>
      </w:pPr>
      <w:r>
        <w:rPr>
          <w:rFonts w:hint="eastAsia" w:ascii="仿宋" w:hAnsi="仿宋" w:eastAsia="仿宋"/>
          <w:b/>
          <w:sz w:val="40"/>
        </w:rPr>
        <w:t>6 漏洞详细</w:t>
      </w:r>
    </w:p>
    <w:tbl>
      <w:tblPr>
        <w:tblStyle w:val="4"/>
        <w:tblW w:w="9420" w:type="dxa"/>
        <w:jc w:val="center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3"/>
        <w:gridCol w:w="80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E0E0E0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rPr>
                <w:rFonts w:hint="eastAsia" w:ascii="仿宋" w:hAnsi="仿宋" w:eastAsia="仿宋"/>
                <w:color w:val="399C3C"/>
                <w:sz w:val="20"/>
              </w:rPr>
            </w:pPr>
            <w:r>
              <w:rPr>
                <w:rFonts w:hint="eastAsia" w:ascii="仿宋" w:hAnsi="仿宋" w:eastAsia="仿宋"/>
                <w:color w:val="399C3C"/>
                <w:sz w:val="20"/>
              </w:rPr>
              <w:t>【5】WWW Web 服务器版本检查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漏洞编号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000300A4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漏洞类型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信息收集类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危险级别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影响平台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所有系统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CVSS分值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bugtraq编号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CVE编号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CNCVE编号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国家漏洞库编号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存在主机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192.168.120.99 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简单描述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WWW Web 服务器版本检查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详细描述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检查是否目标主机正在运行最新的web　服务器软件。攻击者利用web　服务器的版本信息断定系统有没有已知的漏洞。要检查web　服务器是否提供这样的信息，请从telnet　窗口，尝试连接到端口80　(或web　服务器运行所在的端口)。然后发送这样的命令：　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GET　/　HTTP/1.0　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服务器最开始的回答（如果是代理服务器）　可能有服务器的信息，一般是　"Server:"　的标题行，如以下的例子，代理服务器的版本是Netscape　的代理服务器3.5版。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HTTP/1.0　200　OK　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Proxy-agent:　Netscape-Proxy/3.5　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Date:　Fri,　18　Sep　1998　06:41:01　GMT　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Accept-ranges:　bytes　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Last-modified:　Fri,　31　Jul　1998　19:23:47　GMT　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Content-length:　939　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Content-type:　application/x-ns-proxy-autoconfig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修补建议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建议您采取以下措施进行修补以降低威胁：</w:t>
            </w:r>
          </w:p>
          <w:p>
            <w:pPr>
              <w:rPr>
                <w:rFonts w:hint="eastAsia" w:ascii="仿宋" w:hAnsi="仿宋" w:eastAsia="仿宋"/>
                <w:sz w:val="20"/>
              </w:rPr>
            </w:pPr>
          </w:p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修改Banner信息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参考网址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1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山西省厅远程方式：可通过vpn连接应用服务器,vpn可连数据库</w:t>
      </w:r>
      <w:bookmarkStart w:id="0" w:name="_GoBack"/>
      <w:bookmarkEnd w:id="0"/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应用、交换：10.14.1.22:3650  服务器密码：sxhbt_2009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数据库：专网 10.14.1.23     内网192.168.120.100:3650     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服务器密码:sxhb@2018     Sa密码：sxhbt_admin!@#  平台：msl/111111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09552"/>
    <w:multiLevelType w:val="singleLevel"/>
    <w:tmpl w:val="EA7095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314AA"/>
    <w:rsid w:val="2519409D"/>
    <w:rsid w:val="25D316B0"/>
    <w:rsid w:val="42282524"/>
    <w:rsid w:val="5D746A66"/>
    <w:rsid w:val="649D7AA6"/>
    <w:rsid w:val="6E5D1794"/>
    <w:rsid w:val="72D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怪莪↘太年輕</cp:lastModifiedBy>
  <dcterms:modified xsi:type="dcterms:W3CDTF">2019-03-19T01:27:24Z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