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高台县城区生活污水处理厂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企业端数据标记模块显示未验收，查看企业端设备验收模块，设备全部做了验收，但是环保端有设备显示未验收。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企业端数据标记模块：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936625"/>
            <wp:effectExtent l="0" t="0" r="12065" b="15875"/>
            <wp:docPr id="3" name="图片 3" descr="56@RN}O)(V[J]EXQB3N9[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@RN}O)(V[J]EXQB3N9[I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1094105"/>
            <wp:effectExtent l="0" t="0" r="8890" b="10795"/>
            <wp:docPr id="4" name="图片 4" descr="(YP63H1DQ34_8191BMJOP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(YP63H1DQ34_8191BMJOP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企业端设备验收模块：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1610" cy="1676400"/>
            <wp:effectExtent l="0" t="0" r="15240" b="0"/>
            <wp:docPr id="2" name="图片 2" descr="M_(S_ELH(9$ZVPECVW08G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_(S_ELH(9$ZVPECVW08G0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环保端数据验收模块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1930400"/>
            <wp:effectExtent l="0" t="0" r="10795" b="12700"/>
            <wp:docPr id="5" name="图片 5" descr="8c28c153c71635330fc809d845b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c28c153c71635330fc809d845b5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企业端账户和密码：</w:t>
      </w:r>
      <w:r>
        <w:rPr>
          <w:rFonts w:ascii="宋体" w:hAnsi="宋体" w:eastAsia="宋体" w:cs="宋体"/>
          <w:sz w:val="24"/>
          <w:szCs w:val="24"/>
        </w:rPr>
        <w:t>18719570556     Gtxwsclc123456</w:t>
      </w:r>
      <w:bookmarkStart w:id="0" w:name="_GoBack"/>
      <w:bookmarkEnd w:id="0"/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xjl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62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semiHidden/>
    <w:unhideWhenUsed/>
    <w:uiPriority w:val="99"/>
    <w:rPr>
      <w:color w:val="5B5B5B"/>
      <w:u w:val="none"/>
    </w:rPr>
  </w:style>
  <w:style w:type="character" w:styleId="6">
    <w:name w:val="Hyperlink"/>
    <w:basedOn w:val="4"/>
    <w:semiHidden/>
    <w:unhideWhenUsed/>
    <w:uiPriority w:val="99"/>
    <w:rPr>
      <w:color w:val="5B5B5B"/>
      <w:u w:val="none"/>
    </w:rPr>
  </w:style>
  <w:style w:type="character" w:customStyle="1" w:styleId="7">
    <w:name w:val="sw570"/>
    <w:basedOn w:val="4"/>
    <w:uiPriority w:val="0"/>
  </w:style>
  <w:style w:type="character" w:customStyle="1" w:styleId="8">
    <w:name w:val="icon"/>
    <w:basedOn w:val="4"/>
    <w:uiPriority w:val="0"/>
  </w:style>
  <w:style w:type="character" w:customStyle="1" w:styleId="9">
    <w:name w:val="icon1"/>
    <w:basedOn w:val="4"/>
    <w:uiPriority w:val="0"/>
  </w:style>
  <w:style w:type="character" w:customStyle="1" w:styleId="10">
    <w:name w:val="hover22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3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4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5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4">
    <w:name w:val="hover26"/>
    <w:basedOn w:val="4"/>
    <w:uiPriority w:val="0"/>
    <w:rPr>
      <w:color w:val="1192C2"/>
      <w:bdr w:val="single" w:color="B3D7E6" w:sz="6" w:space="0"/>
      <w:shd w:val="clear" w:fill="E0F3FB"/>
    </w:rPr>
  </w:style>
  <w:style w:type="character" w:customStyle="1" w:styleId="15">
    <w:name w:val="hover27"/>
    <w:basedOn w:val="4"/>
    <w:uiPriority w:val="0"/>
    <w:rPr>
      <w:color w:val="DE6D12"/>
    </w:rPr>
  </w:style>
  <w:style w:type="character" w:customStyle="1" w:styleId="16">
    <w:name w:val="hover28"/>
    <w:basedOn w:val="4"/>
    <w:uiPriority w:val="0"/>
    <w:rPr>
      <w:color w:val="1192C2"/>
      <w:shd w:val="clear" w:fill="E0F3FB"/>
    </w:rPr>
  </w:style>
  <w:style w:type="character" w:customStyle="1" w:styleId="17">
    <w:name w:val="hover29"/>
    <w:basedOn w:val="4"/>
    <w:uiPriority w:val="0"/>
    <w:rPr>
      <w:shd w:val="clear" w:fill="00A1FF"/>
    </w:rPr>
  </w:style>
  <w:style w:type="character" w:customStyle="1" w:styleId="18">
    <w:name w:val="on35"/>
    <w:basedOn w:val="4"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uiPriority w:val="0"/>
    <w:rPr>
      <w:color w:val="1192C2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清澄的＆琉璃色</cp:lastModifiedBy>
  <dcterms:modified xsi:type="dcterms:W3CDTF">2019-12-04T08:38:02Z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