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1" w:firstLineChars="200"/>
        <w:jc w:val="center"/>
        <w:textAlignment w:val="auto"/>
        <w:rPr>
          <w:rFonts w:hint="eastAsia" w:ascii="华文仿宋" w:hAnsi="华文仿宋" w:eastAsia="华文仿宋" w:cs="华文仿宋"/>
          <w:b/>
          <w:bCs/>
          <w:sz w:val="44"/>
          <w:szCs w:val="44"/>
          <w:lang w:val="en-US" w:eastAsia="zh-CN"/>
        </w:rPr>
      </w:pPr>
      <w:r>
        <w:rPr>
          <w:rFonts w:hint="eastAsia" w:ascii="华文仿宋" w:hAnsi="华文仿宋" w:eastAsia="华文仿宋" w:cs="华文仿宋"/>
          <w:b/>
          <w:bCs/>
          <w:sz w:val="44"/>
          <w:szCs w:val="44"/>
          <w:lang w:val="en-US" w:eastAsia="zh-CN"/>
        </w:rPr>
        <w:t>关于追加可以导出年数据、月数据的相关需求说明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了更好地使用新疆维吾尔自治区重点污染源自动监控系统，有效地保障各项运维工作的展开，提高驻厂人员的运维效率，也为了配合污染物监控与信息中心的各项工作可以得到极大的时效性！新疆维吾尔自治区监控中心就《关于商请提供自治区第二次全国污染源普查相关资料的涵》提出以下需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00" w:firstLineChars="200"/>
        <w:textAlignment w:val="auto"/>
        <w:rPr>
          <w:rFonts w:hint="eastAsia"/>
          <w:lang w:val="en-US" w:eastAsia="zh-CN"/>
        </w:rPr>
      </w:pPr>
      <w:r>
        <w:rPr>
          <w:rFonts w:hint="eastAsia" w:ascii="仿宋" w:hAnsi="仿宋" w:eastAsia="仿宋" w:cs="仿宋"/>
          <w:sz w:val="30"/>
          <w:szCs w:val="30"/>
          <w:lang w:val="en-US" w:eastAsia="zh-CN"/>
        </w:rPr>
        <w:t>1、在国发软件中新增一个选项用来可以导出部分企业的年数据。具体表头如下：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lang w:val="en-US" w:eastAsia="zh-CN"/>
        </w:rPr>
      </w:pPr>
      <w:r>
        <w:drawing>
          <wp:anchor distT="0" distB="0" distL="114300" distR="114300" simplePos="0" relativeHeight="251660288" behindDoc="1" locked="0" layoutInCell="1" allowOverlap="1">
            <wp:simplePos x="0" y="0"/>
            <wp:positionH relativeFrom="column">
              <wp:posOffset>133350</wp:posOffset>
            </wp:positionH>
            <wp:positionV relativeFrom="paragraph">
              <wp:posOffset>81915</wp:posOffset>
            </wp:positionV>
            <wp:extent cx="5269230" cy="1297305"/>
            <wp:effectExtent l="0" t="0" r="7620" b="171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269230" cy="1297305"/>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废水表头也是同上。</w:t>
      </w:r>
      <w:r>
        <w:rPr>
          <w:rFonts w:hint="eastAsia" w:ascii="仿宋" w:hAnsi="仿宋" w:eastAsia="仿宋" w:cs="仿宋"/>
          <w:b/>
          <w:bCs/>
          <w:color w:val="FF0000"/>
          <w:sz w:val="30"/>
          <w:szCs w:val="30"/>
          <w:lang w:val="en-US" w:eastAsia="zh-CN"/>
        </w:rPr>
        <w:t>筛选条件</w:t>
      </w:r>
      <w:r>
        <w:rPr>
          <w:rFonts w:hint="eastAsia" w:ascii="仿宋" w:hAnsi="仿宋" w:eastAsia="仿宋" w:cs="仿宋"/>
          <w:sz w:val="30"/>
          <w:szCs w:val="30"/>
          <w:lang w:val="en-US" w:eastAsia="zh-CN"/>
        </w:rPr>
        <w:t>：根据标签中的企业（不同的标签）、污染源的类别（废水、废气）、时间年份来查询相应的业务数据。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2、在国发软件中新增一个选项来可以导出部分企业的月数据（废水、废气）。具体表头如下：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b/>
          <w:bCs/>
          <w:color w:val="FF0000"/>
          <w:sz w:val="30"/>
          <w:szCs w:val="30"/>
          <w:lang w:val="en-US" w:eastAsia="zh-CN"/>
        </w:rPr>
      </w:pPr>
      <w:r>
        <w:drawing>
          <wp:anchor distT="0" distB="0" distL="114300" distR="114300" simplePos="0" relativeHeight="251659264" behindDoc="0" locked="0" layoutInCell="1" allowOverlap="1">
            <wp:simplePos x="0" y="0"/>
            <wp:positionH relativeFrom="column">
              <wp:posOffset>238125</wp:posOffset>
            </wp:positionH>
            <wp:positionV relativeFrom="paragraph">
              <wp:posOffset>351790</wp:posOffset>
            </wp:positionV>
            <wp:extent cx="5213985" cy="1550670"/>
            <wp:effectExtent l="0" t="0" r="5715" b="1143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13985" cy="1550670"/>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color w:val="FF0000"/>
          <w:sz w:val="30"/>
          <w:szCs w:val="30"/>
          <w:lang w:val="en-US" w:eastAsia="zh-CN"/>
        </w:rPr>
        <w:t>筛选条件</w:t>
      </w:r>
      <w:r>
        <w:rPr>
          <w:rFonts w:hint="eastAsia" w:ascii="仿宋" w:hAnsi="仿宋" w:eastAsia="仿宋" w:cs="仿宋"/>
          <w:sz w:val="30"/>
          <w:szCs w:val="30"/>
          <w:lang w:val="en-US" w:eastAsia="zh-CN"/>
        </w:rPr>
        <w:t>：根据标签中的企业（不同的标签）、污染源的类别（废水、废气）、时间节点：（可以手动选择月份区间）注：（根据选择的月份生成相应的行）。废水表头也是同上。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日数据统计表头如下：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color w:val="FF0000"/>
          <w:sz w:val="30"/>
          <w:szCs w:val="30"/>
          <w:lang w:val="en-US" w:eastAsia="zh-CN"/>
        </w:rPr>
        <w:t>筛选条件</w:t>
      </w:r>
      <w:r>
        <w:rPr>
          <w:rFonts w:hint="eastAsia" w:ascii="仿宋" w:hAnsi="仿宋" w:eastAsia="仿宋" w:cs="仿宋"/>
          <w:sz w:val="30"/>
          <w:szCs w:val="30"/>
          <w:lang w:val="en-US" w:eastAsia="zh-CN"/>
        </w:rPr>
        <w:t>：根据标签中的企业（不同的标签）、污染源的类别（废水、废气）、时间节点：（可以手动选择日期区间）注：（根据选择的日期生成相应的行）。</w:t>
      </w:r>
      <w:bookmarkStart w:id="0" w:name="_GoBack"/>
      <w:bookmarkEnd w:id="0"/>
      <w:r>
        <w:drawing>
          <wp:anchor distT="0" distB="0" distL="114300" distR="114300" simplePos="0" relativeHeight="251660288" behindDoc="1" locked="0" layoutInCell="1" allowOverlap="1">
            <wp:simplePos x="0" y="0"/>
            <wp:positionH relativeFrom="column">
              <wp:posOffset>66675</wp:posOffset>
            </wp:positionH>
            <wp:positionV relativeFrom="paragraph">
              <wp:posOffset>113030</wp:posOffset>
            </wp:positionV>
            <wp:extent cx="5268595" cy="3938905"/>
            <wp:effectExtent l="0" t="0" r="8255" b="4445"/>
            <wp:wrapTight wrapText="bothSides">
              <wp:wrapPolygon>
                <wp:start x="0" y="0"/>
                <wp:lineTo x="0" y="21520"/>
                <wp:lineTo x="21556" y="21520"/>
                <wp:lineTo x="21556"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268595" cy="3938905"/>
                    </a:xfrm>
                    <a:prstGeom prst="rect">
                      <a:avLst/>
                    </a:prstGeom>
                    <a:noFill/>
                    <a:ln w="9525">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352C75"/>
    <w:multiLevelType w:val="singleLevel"/>
    <w:tmpl w:val="BC352C7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ED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AK47</dc:creator>
  <cp:lastModifiedBy>AK47</cp:lastModifiedBy>
  <dcterms:modified xsi:type="dcterms:W3CDTF">2019-09-06T10:20:31Z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