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重新算率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湖北仙桃</w:t>
      </w:r>
      <w:r>
        <w:rPr>
          <w:rFonts w:hint="eastAsia"/>
          <w:lang w:val="en-US" w:eastAsia="zh-CN"/>
        </w:rPr>
        <w:t xml:space="preserve">8月1号到10号重新算率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湖北天门8月3号到10号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湖北襄阳 8月9号到10号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2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独孤毛</cp:lastModifiedBy>
  <dcterms:modified xsi:type="dcterms:W3CDTF">2019-08-23T01:41:15Z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