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lang w:val="zh-CN"/>
        </w:rPr>
      </w:pPr>
      <w:r>
        <w:rPr>
          <w:rFonts w:hint="eastAsia" w:ascii="宋体" w:hAnsi="宋体"/>
          <w:color w:val="000000"/>
          <w:sz w:val="28"/>
          <w:lang w:val="zh-CN"/>
        </w:rPr>
        <w:t>给三希同步中间库的 有个停运记录的这个  ，三希反应这里面数据inserttime时间全是一样的，里面有3万多条数据这个时间都一样，</w:t>
      </w:r>
      <w:r>
        <w:rPr>
          <w:rFonts w:hint="eastAsia" w:ascii="宋体" w:hAnsi="宋体"/>
          <w:color w:val="000000"/>
          <w:sz w:val="28"/>
          <w:lang w:val="en-US" w:eastAsia="zh-CN"/>
        </w:rPr>
        <w:t>他们希望这块调整增量的，而不是每次都重新执行出好几万</w:t>
      </w:r>
      <w:r>
        <w:rPr>
          <w:rFonts w:hint="eastAsia" w:ascii="宋体" w:hAnsi="宋体"/>
          <w:color w:val="000000"/>
          <w:sz w:val="28"/>
          <w:lang w:val="zh-CN"/>
        </w:rPr>
        <w:t>，他们说这影响他们同步数据</w:t>
      </w:r>
      <w:r>
        <w:rPr>
          <w:rFonts w:hint="eastAsia" w:ascii="宋体" w:hAnsi="宋体"/>
          <w:color w:val="000000"/>
          <w:sz w:val="28"/>
          <w:lang w:val="en-US" w:eastAsia="zh-CN"/>
        </w:rPr>
        <w:t>的速度</w:t>
      </w:r>
      <w:r>
        <w:rPr>
          <w:rFonts w:hint="eastAsia" w:ascii="宋体" w:hAnsi="宋体"/>
          <w:color w:val="000000"/>
          <w:sz w:val="28"/>
          <w:lang w:val="zh-CN"/>
        </w:rPr>
        <w:t>。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8080"/>
          <w:sz w:val="31"/>
        </w:rPr>
      </w:pPr>
      <w:r>
        <w:rPr>
          <w:rFonts w:hint="eastAsia" w:ascii="新宋体" w:hAnsi="新宋体" w:eastAsia="新宋体"/>
          <w:color w:val="008080"/>
          <w:sz w:val="31"/>
        </w:rPr>
        <w:t>[ShareDB]</w:t>
      </w:r>
      <w:r>
        <w:rPr>
          <w:rFonts w:hint="eastAsia" w:ascii="新宋体" w:hAnsi="新宋体" w:eastAsia="新宋体"/>
          <w:color w:val="808080"/>
          <w:sz w:val="31"/>
        </w:rPr>
        <w:t>.</w:t>
      </w:r>
      <w:r>
        <w:rPr>
          <w:rFonts w:hint="eastAsia" w:ascii="新宋体" w:hAnsi="新宋体" w:eastAsia="新宋体"/>
          <w:color w:val="008080"/>
          <w:sz w:val="31"/>
        </w:rPr>
        <w:t>[md]</w:t>
      </w:r>
      <w:r>
        <w:rPr>
          <w:rFonts w:hint="eastAsia" w:ascii="新宋体" w:hAnsi="新宋体" w:eastAsia="新宋体"/>
          <w:color w:val="808080"/>
          <w:sz w:val="31"/>
        </w:rPr>
        <w:t>.</w:t>
      </w:r>
      <w:r>
        <w:rPr>
          <w:rFonts w:hint="eastAsia" w:ascii="新宋体" w:hAnsi="新宋体" w:eastAsia="新宋体"/>
          <w:color w:val="008080"/>
          <w:sz w:val="31"/>
        </w:rPr>
        <w:t>[stopruningdata]</w:t>
      </w:r>
    </w:p>
    <w:p>
      <w:pPr>
        <w:jc w:val="left"/>
        <w:rPr>
          <w:rFonts w:hint="eastAsia" w:ascii="宋体" w:hAnsi="宋体"/>
          <w:color w:val="000000"/>
          <w:sz w:val="28"/>
          <w:lang w:val="zh-CN"/>
        </w:rPr>
      </w:pPr>
      <w:r>
        <w:drawing>
          <wp:inline distT="0" distB="0" distL="114300" distR="114300">
            <wp:extent cx="5266690" cy="3383280"/>
            <wp:effectExtent l="0" t="0" r="10160" b="762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83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山西省厅远程方式：可通过vpn连接应用服务器,vpn可连数据库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应用、交换：10.14.1.22:3650 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数据库：专网 10.14.1.23     内网192.168.120.100:3650  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服务器密码：sxhbt_2009 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Sa密码：SXHBT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_admin!@#  平台：msl/111111</w:t>
      </w:r>
    </w:p>
    <w:p>
      <w:pPr>
        <w:ind w:left="200"/>
        <w:jc w:val="left"/>
        <w:rPr>
          <w:rFonts w:ascii="宋体" w:hAnsi="宋体"/>
          <w:color w:val="000000"/>
          <w:sz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9894C67"/>
    <w:rsid w:val="5A37378D"/>
    <w:rsid w:val="5D777A7D"/>
    <w:rsid w:val="63AB1C86"/>
    <w:rsid w:val="63C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怪莪↘太年輕</cp:lastModifiedBy>
  <dcterms:modified xsi:type="dcterms:W3CDTF">2019-05-10T02:36:24Z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