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就这个页面显示这块  客户看了下说</w:t>
      </w:r>
      <w:r>
        <w:rPr>
          <w:rFonts w:hint="eastAsia" w:ascii="宋体" w:hAnsi="宋体"/>
          <w:color w:val="000000"/>
          <w:sz w:val="28"/>
          <w:szCs w:val="28"/>
        </w:rPr>
        <w:t>超标比例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还是大，要改一下这个饼状图计算超标的算法，</w:t>
      </w:r>
      <w:r>
        <w:rPr>
          <w:rFonts w:hint="eastAsia" w:ascii="宋体" w:hAnsi="宋体"/>
          <w:color w:val="000000"/>
          <w:sz w:val="28"/>
          <w:szCs w:val="28"/>
        </w:rPr>
        <w:t>全用点位计算，比如超标饼图比例算法是：超标点位/所有点位，停运也是这个算法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618865" cy="423799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423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饼图比例超标过大，改成按照点位计算，所以在返回企业的基础上返回相应的状态的监控点数量，原来的数据保留，防止以后还要改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在概览信息中添加超标点位数、停运点位数</w:t>
      </w:r>
      <w:r>
        <w:rPr>
          <w:sz w:val="28"/>
          <w:szCs w:val="28"/>
        </w:rPr>
        <w:drawing>
          <wp:inline distT="0" distB="0" distL="114300" distR="114300">
            <wp:extent cx="2694940" cy="277114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277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概览返回结果中增加超标点位数和停运点位数</w:t>
      </w:r>
      <w:r>
        <w:rPr>
          <w:color w:val="FF0000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剔除掉掉线数，看是去掉还是</w:t>
      </w:r>
      <w:r>
        <w:rPr>
          <w:rFonts w:hint="eastAsia"/>
          <w:sz w:val="28"/>
          <w:szCs w:val="28"/>
          <w:lang w:val="en-US" w:eastAsia="zh-CN"/>
        </w:rPr>
        <w:t>隐藏</w:t>
      </w:r>
      <w:r>
        <w:rPr>
          <w:rFonts w:hint="eastAsia"/>
          <w:sz w:val="28"/>
          <w:szCs w:val="28"/>
        </w:rPr>
        <w:t>皆可以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目的是不展示出来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733040" cy="39903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3990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保证前后数据一致，到明细中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439670" cy="2733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336" cy="27539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419350" cy="2727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2975" cy="273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超标企业数过多的问题，将相关存储过程中对超标企业的判断做时间限制，限制方式跟查询饼图和概览一样</w:t>
      </w:r>
    </w:p>
    <w:p>
      <w:pPr>
        <w:jc w:val="lef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涉及存储过程：</w:t>
      </w:r>
    </w:p>
    <w:p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mobile.ProcV32GetPSByRegionKeyForMobile</w:t>
      </w:r>
    </w:p>
    <w:p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mobile.ProcV32GetPSByRegionLableForMobile</w:t>
      </w:r>
    </w:p>
    <w:p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mobile.ProcV32GetPSByRegionTypeForMobile</w:t>
      </w:r>
    </w:p>
    <w:p>
      <w:pPr>
        <w:jc w:val="left"/>
        <w:rPr>
          <w:color w:val="FF0000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山西省厅应用服务器：10.14.1.22:3650  administrator/sxhbt</w:t>
      </w:r>
      <w:r>
        <w:rPr>
          <w:rFonts w:hint="eastAsia"/>
          <w:sz w:val="28"/>
          <w:szCs w:val="28"/>
          <w:lang w:val="en-US" w:eastAsia="zh-CN"/>
        </w:rPr>
        <w:t>_</w:t>
      </w:r>
      <w:r>
        <w:rPr>
          <w:rFonts w:hint="eastAsia"/>
          <w:sz w:val="28"/>
          <w:szCs w:val="28"/>
        </w:rPr>
        <w:t>2009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山西省厅数据库服务器：10.14.1.23:3650   administrator/sxhbt</w:t>
      </w:r>
      <w:r>
        <w:rPr>
          <w:rFonts w:hint="eastAsia"/>
          <w:sz w:val="28"/>
          <w:szCs w:val="28"/>
          <w:lang w:val="en-US" w:eastAsia="zh-CN"/>
        </w:rPr>
        <w:t>@</w:t>
      </w:r>
      <w:r>
        <w:rPr>
          <w:rFonts w:hint="eastAsia"/>
          <w:sz w:val="28"/>
          <w:szCs w:val="28"/>
        </w:rPr>
        <w:t>2009  sa /</w:t>
      </w: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 xml:space="preserve"> SXHBT_admin!@#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Calibri" w:cs="宋体"/>
          <w:color w:val="000000"/>
          <w:kern w:val="0"/>
          <w:sz w:val="28"/>
          <w:szCs w:val="28"/>
        </w:rPr>
        <w:t>国发</w:t>
      </w:r>
      <w:r>
        <w:rPr>
          <w:rFonts w:hint="eastAsia" w:ascii="宋体" w:hAnsi="Calibri" w:cs="宋体"/>
          <w:color w:val="000000"/>
          <w:kern w:val="0"/>
          <w:sz w:val="28"/>
          <w:szCs w:val="28"/>
          <w:lang w:val="zh-CN"/>
        </w:rPr>
        <w:t>平台：</w:t>
      </w: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>http://192.168.120.99:8080/jointframe/app/AppMain!index.page</w:t>
      </w:r>
    </w:p>
    <w:p>
      <w:pPr>
        <w:rPr>
          <w:rFonts w:hint="eastAsia" w:ascii="宋体" w:hAnsi="Calibri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>msl/</w:t>
      </w:r>
      <w:r>
        <w:rPr>
          <w:rFonts w:hint="eastAsia" w:ascii="宋体" w:cs="宋体"/>
          <w:color w:val="000000"/>
          <w:kern w:val="0"/>
          <w:sz w:val="28"/>
          <w:szCs w:val="28"/>
          <w:lang w:val="en-US" w:eastAsia="zh-CN"/>
        </w:rPr>
        <w:t>sxhbt_2019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国发平台版本3.1  jdk版本1.7</w:t>
      </w:r>
    </w:p>
    <w:p>
      <w:pPr>
        <w:jc w:val="left"/>
        <w:rPr>
          <w:rFonts w:hint="eastAsia"/>
          <w:color w:val="FF0000"/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69F4B"/>
    <w:multiLevelType w:val="singleLevel"/>
    <w:tmpl w:val="77B69F4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861334"/>
    <w:rsid w:val="00B723AB"/>
    <w:rsid w:val="00E45310"/>
    <w:rsid w:val="08056B6C"/>
    <w:rsid w:val="1E4F297A"/>
    <w:rsid w:val="5AEA142C"/>
    <w:rsid w:val="5BA45864"/>
    <w:rsid w:val="74816B68"/>
    <w:rsid w:val="7E7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2019-06-26T03:20:41Z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