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93" w:rsidRDefault="00B26893" w:rsidP="00E724FC">
      <w:pPr>
        <w:pStyle w:val="a0"/>
        <w:ind w:firstLine="480"/>
        <w:rPr>
          <w:rFonts w:ascii="宋体" w:hAnsi="宋体"/>
          <w:sz w:val="24"/>
          <w:szCs w:val="24"/>
        </w:rPr>
      </w:pPr>
    </w:p>
    <w:p w:rsidR="00B26893" w:rsidRDefault="00B26893" w:rsidP="00E724FC">
      <w:pPr>
        <w:pStyle w:val="a0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问题1：</w:t>
      </w:r>
      <w:r>
        <w:rPr>
          <w:rFonts w:ascii="宋体" w:hAnsi="宋体"/>
          <w:sz w:val="24"/>
          <w:szCs w:val="24"/>
        </w:rPr>
        <w:t>2019.4.23</w:t>
      </w:r>
      <w:r>
        <w:rPr>
          <w:rFonts w:ascii="宋体" w:hAnsi="宋体" w:hint="eastAsia"/>
          <w:sz w:val="24"/>
          <w:szCs w:val="24"/>
        </w:rPr>
        <w:t>开始</w:t>
      </w:r>
      <w:r w:rsidRPr="00B26893">
        <w:rPr>
          <w:rFonts w:ascii="宋体" w:hAnsi="宋体"/>
          <w:sz w:val="24"/>
          <w:szCs w:val="24"/>
        </w:rPr>
        <w:t>ValidTransferRateService</w:t>
      </w:r>
      <w:r>
        <w:rPr>
          <w:rFonts w:ascii="宋体" w:hAnsi="宋体" w:hint="eastAsia"/>
          <w:sz w:val="24"/>
          <w:szCs w:val="24"/>
        </w:rPr>
        <w:t>没有</w:t>
      </w:r>
      <w:r>
        <w:rPr>
          <w:rFonts w:ascii="宋体" w:hAnsi="宋体"/>
          <w:sz w:val="24"/>
          <w:szCs w:val="24"/>
        </w:rPr>
        <w:t>同步国家的督办发送数量和核实情况</w:t>
      </w:r>
      <w:bookmarkStart w:id="0" w:name="_GoBack"/>
      <w:bookmarkEnd w:id="0"/>
    </w:p>
    <w:p w:rsidR="00B26893" w:rsidRDefault="00B26893" w:rsidP="00E724FC">
      <w:pPr>
        <w:pStyle w:val="a0"/>
        <w:ind w:firstLine="400"/>
        <w:rPr>
          <w:rFonts w:ascii="宋体" w:hAnsi="宋体" w:hint="eastAsia"/>
          <w:sz w:val="24"/>
          <w:szCs w:val="24"/>
        </w:rPr>
      </w:pP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select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*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from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8080"/>
          <w:kern w:val="0"/>
          <w:sz w:val="20"/>
        </w:rPr>
        <w:t>[StatisticsData]</w:t>
      </w: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.</w:t>
      </w:r>
      <w:r>
        <w:rPr>
          <w:rFonts w:ascii="Courier New" w:eastAsiaTheme="minorEastAsia" w:hAnsi="Courier New" w:cs="Courier New"/>
          <w:noProof/>
          <w:color w:val="008080"/>
          <w:kern w:val="0"/>
          <w:sz w:val="20"/>
        </w:rPr>
        <w:t>[SuperViseByRegion]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where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8080"/>
          <w:kern w:val="0"/>
          <w:sz w:val="20"/>
        </w:rPr>
        <w:t>RegionCode</w:t>
      </w: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=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320000000 </w:t>
      </w: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order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by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8080"/>
          <w:kern w:val="0"/>
          <w:sz w:val="20"/>
        </w:rPr>
        <w:t>UpdateDate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desc</w:t>
      </w:r>
    </w:p>
    <w:p w:rsidR="00B26893" w:rsidRDefault="00B26893" w:rsidP="00E724FC">
      <w:pPr>
        <w:pStyle w:val="a0"/>
        <w:ind w:firstLine="420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1D612AB9" wp14:editId="1844A465">
            <wp:extent cx="5274310" cy="19138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893" w:rsidRDefault="00B26893" w:rsidP="00E724FC">
      <w:pPr>
        <w:pStyle w:val="a0"/>
        <w:ind w:firstLine="480"/>
        <w:rPr>
          <w:rFonts w:ascii="宋体" w:hAnsi="宋体"/>
          <w:sz w:val="24"/>
          <w:szCs w:val="24"/>
        </w:rPr>
      </w:pPr>
    </w:p>
    <w:p w:rsidR="00B26893" w:rsidRDefault="00B26893" w:rsidP="00E724FC">
      <w:pPr>
        <w:pStyle w:val="a0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问题2：</w:t>
      </w:r>
    </w:p>
    <w:p w:rsidR="00E724FC" w:rsidRPr="0064180A" w:rsidRDefault="00E724FC" w:rsidP="00E724FC">
      <w:pPr>
        <w:pStyle w:val="a0"/>
        <w:ind w:firstLine="480"/>
        <w:rPr>
          <w:rFonts w:hint="eastAsia"/>
        </w:rPr>
      </w:pPr>
      <w:r>
        <w:rPr>
          <w:rFonts w:ascii="宋体" w:hAnsi="宋体"/>
          <w:sz w:val="24"/>
          <w:szCs w:val="24"/>
        </w:rPr>
        <w:t>江苏省</w:t>
      </w:r>
      <w:r>
        <w:rPr>
          <w:rFonts w:ascii="宋体" w:hAnsi="宋体" w:hint="eastAsia"/>
          <w:sz w:val="24"/>
          <w:szCs w:val="24"/>
        </w:rPr>
        <w:t>生态</w:t>
      </w:r>
      <w:r>
        <w:rPr>
          <w:rFonts w:ascii="宋体" w:hAnsi="宋体"/>
          <w:sz w:val="24"/>
          <w:szCs w:val="24"/>
        </w:rPr>
        <w:t>厅定制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‘</w:t>
      </w:r>
      <w:r>
        <w:rPr>
          <w:rFonts w:ascii="宋体" w:hAnsi="宋体" w:hint="eastAsia"/>
          <w:sz w:val="24"/>
          <w:szCs w:val="24"/>
        </w:rPr>
        <w:t>监控</w:t>
      </w:r>
      <w:r>
        <w:rPr>
          <w:rFonts w:ascii="宋体" w:hAnsi="宋体"/>
          <w:sz w:val="24"/>
          <w:szCs w:val="24"/>
        </w:rPr>
        <w:t>日报’</w:t>
      </w:r>
      <w:r>
        <w:rPr>
          <w:rFonts w:ascii="宋体" w:hAnsi="宋体" w:hint="eastAsia"/>
          <w:sz w:val="24"/>
          <w:szCs w:val="24"/>
        </w:rPr>
        <w:t>短信中已</w:t>
      </w:r>
      <w:r>
        <w:rPr>
          <w:rFonts w:ascii="宋体" w:hAnsi="宋体"/>
          <w:sz w:val="24"/>
          <w:szCs w:val="24"/>
        </w:rPr>
        <w:t>包含督办汇总短信</w:t>
      </w:r>
      <w:r>
        <w:rPr>
          <w:rFonts w:ascii="宋体" w:hAnsi="宋体" w:hint="eastAsia"/>
          <w:sz w:val="24"/>
          <w:szCs w:val="24"/>
        </w:rPr>
        <w:t>“昨日</w:t>
      </w:r>
      <w:r>
        <w:rPr>
          <w:rFonts w:ascii="宋体" w:hAnsi="宋体"/>
          <w:sz w:val="24"/>
          <w:szCs w:val="24"/>
        </w:rPr>
        <w:t>已发送</w:t>
      </w:r>
      <w:r>
        <w:rPr>
          <w:rFonts w:ascii="宋体" w:hAnsi="宋体" w:hint="eastAsia"/>
          <w:sz w:val="24"/>
          <w:szCs w:val="24"/>
        </w:rPr>
        <w:t>*</w:t>
      </w:r>
      <w:r>
        <w:rPr>
          <w:rFonts w:ascii="宋体" w:hAnsi="宋体"/>
          <w:sz w:val="24"/>
          <w:szCs w:val="24"/>
        </w:rPr>
        <w:t>*督办</w:t>
      </w:r>
      <w:r>
        <w:rPr>
          <w:rFonts w:ascii="宋体" w:hAnsi="宋体" w:hint="eastAsia"/>
          <w:sz w:val="24"/>
          <w:szCs w:val="24"/>
        </w:rPr>
        <w:t>，已</w:t>
      </w:r>
      <w:r>
        <w:rPr>
          <w:rFonts w:ascii="宋体" w:hAnsi="宋体"/>
          <w:sz w:val="24"/>
          <w:szCs w:val="24"/>
        </w:rPr>
        <w:t>处理**条，未处理**条</w:t>
      </w:r>
      <w:r>
        <w:rPr>
          <w:rFonts w:ascii="宋体" w:hAnsi="宋体" w:hint="eastAsia"/>
          <w:sz w:val="24"/>
          <w:szCs w:val="24"/>
        </w:rPr>
        <w:t>”，不</w:t>
      </w:r>
      <w:r>
        <w:rPr>
          <w:rFonts w:ascii="宋体" w:hAnsi="宋体"/>
          <w:sz w:val="24"/>
          <w:szCs w:val="24"/>
        </w:rPr>
        <w:t>包含“</w:t>
      </w:r>
      <w:r>
        <w:rPr>
          <w:rFonts w:ascii="宋体" w:hAnsi="宋体" w:hint="eastAsia"/>
          <w:sz w:val="24"/>
          <w:szCs w:val="24"/>
        </w:rPr>
        <w:t>今日</w:t>
      </w:r>
      <w:r>
        <w:rPr>
          <w:rFonts w:ascii="宋体" w:hAnsi="宋体"/>
          <w:sz w:val="24"/>
          <w:szCs w:val="24"/>
        </w:rPr>
        <w:t>发送**督办”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先将这部分内容加入到‘</w:t>
      </w:r>
      <w:r>
        <w:rPr>
          <w:rFonts w:ascii="宋体" w:hAnsi="宋体" w:hint="eastAsia"/>
          <w:sz w:val="24"/>
          <w:szCs w:val="24"/>
        </w:rPr>
        <w:t>监控</w:t>
      </w:r>
      <w:r>
        <w:rPr>
          <w:rFonts w:ascii="宋体" w:hAnsi="宋体"/>
          <w:sz w:val="24"/>
          <w:szCs w:val="24"/>
        </w:rPr>
        <w:t>日报’</w:t>
      </w:r>
      <w:r>
        <w:rPr>
          <w:rFonts w:ascii="宋体" w:hAnsi="宋体" w:hint="eastAsia"/>
          <w:sz w:val="24"/>
          <w:szCs w:val="24"/>
        </w:rPr>
        <w:t>短信</w:t>
      </w:r>
      <w:r>
        <w:rPr>
          <w:rFonts w:ascii="宋体" w:hAnsi="宋体"/>
          <w:sz w:val="24"/>
          <w:szCs w:val="24"/>
        </w:rPr>
        <w:t>中</w:t>
      </w:r>
      <w:r>
        <w:rPr>
          <w:rFonts w:ascii="宋体" w:hAnsi="宋体" w:hint="eastAsia"/>
          <w:sz w:val="24"/>
          <w:szCs w:val="24"/>
        </w:rPr>
        <w:t>，合并完成</w:t>
      </w:r>
      <w:r>
        <w:rPr>
          <w:rFonts w:ascii="宋体" w:hAnsi="宋体"/>
          <w:sz w:val="24"/>
          <w:szCs w:val="24"/>
        </w:rPr>
        <w:t>后只发送‘</w:t>
      </w:r>
      <w:r>
        <w:rPr>
          <w:rFonts w:ascii="宋体" w:hAnsi="宋体" w:hint="eastAsia"/>
          <w:sz w:val="24"/>
          <w:szCs w:val="24"/>
        </w:rPr>
        <w:t>监控</w:t>
      </w:r>
      <w:r>
        <w:rPr>
          <w:rFonts w:ascii="宋体" w:hAnsi="宋体"/>
          <w:sz w:val="24"/>
          <w:szCs w:val="24"/>
        </w:rPr>
        <w:t>日报’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不再发送督办汇总短信。</w:t>
      </w:r>
    </w:p>
    <w:p w:rsidR="00E724FC" w:rsidRDefault="00E724FC" w:rsidP="00E724FC">
      <w:pPr>
        <w:pStyle w:val="a0"/>
        <w:spacing w:before="31" w:after="31"/>
        <w:ind w:firstLineChars="0" w:firstLine="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E724FC" w:rsidRPr="00CF743A" w:rsidRDefault="00E724FC" w:rsidP="00E724FC">
      <w:pPr>
        <w:pStyle w:val="a0"/>
        <w:spacing w:before="31" w:after="31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CF743A">
        <w:rPr>
          <w:rFonts w:ascii="宋体" w:hAnsi="宋体" w:hint="eastAsia"/>
          <w:sz w:val="24"/>
          <w:szCs w:val="24"/>
        </w:rPr>
        <w:t>如下图</w:t>
      </w:r>
      <w:r w:rsidRPr="00CF743A">
        <w:rPr>
          <w:rFonts w:ascii="宋体" w:hAnsi="宋体"/>
          <w:sz w:val="24"/>
          <w:szCs w:val="24"/>
        </w:rPr>
        <w:t>将</w:t>
      </w:r>
      <w:r>
        <w:rPr>
          <w:rFonts w:ascii="宋体" w:hAnsi="宋体" w:hint="eastAsia"/>
          <w:sz w:val="24"/>
          <w:szCs w:val="24"/>
        </w:rPr>
        <w:t>督办</w:t>
      </w:r>
      <w:r>
        <w:rPr>
          <w:rFonts w:ascii="宋体" w:hAnsi="宋体"/>
          <w:sz w:val="24"/>
          <w:szCs w:val="24"/>
        </w:rPr>
        <w:t>汇总短信的</w:t>
      </w:r>
      <w:r>
        <w:rPr>
          <w:rFonts w:ascii="宋体" w:hAnsi="宋体" w:hint="eastAsia"/>
          <w:sz w:val="24"/>
          <w:szCs w:val="24"/>
        </w:rPr>
        <w:t>‘今天</w:t>
      </w:r>
      <w:r>
        <w:rPr>
          <w:rFonts w:ascii="宋体" w:hAnsi="宋体"/>
          <w:sz w:val="24"/>
          <w:szCs w:val="24"/>
        </w:rPr>
        <w:t>共发送**条督办单</w:t>
      </w:r>
      <w:r>
        <w:rPr>
          <w:rFonts w:ascii="宋体" w:hAnsi="宋体" w:hint="eastAsia"/>
          <w:sz w:val="24"/>
          <w:szCs w:val="24"/>
        </w:rPr>
        <w:t>’加入</w:t>
      </w:r>
      <w:r>
        <w:rPr>
          <w:rFonts w:ascii="宋体" w:hAnsi="宋体"/>
          <w:sz w:val="24"/>
          <w:szCs w:val="24"/>
        </w:rPr>
        <w:t>到‘</w:t>
      </w:r>
      <w:r>
        <w:rPr>
          <w:rFonts w:ascii="宋体" w:hAnsi="宋体" w:hint="eastAsia"/>
          <w:sz w:val="24"/>
          <w:szCs w:val="24"/>
        </w:rPr>
        <w:t>监控</w:t>
      </w:r>
      <w:r>
        <w:rPr>
          <w:rFonts w:ascii="宋体" w:hAnsi="宋体"/>
          <w:sz w:val="24"/>
          <w:szCs w:val="24"/>
        </w:rPr>
        <w:t>日报’</w:t>
      </w:r>
      <w:r>
        <w:rPr>
          <w:rFonts w:ascii="宋体" w:hAnsi="宋体" w:hint="eastAsia"/>
          <w:sz w:val="24"/>
          <w:szCs w:val="24"/>
        </w:rPr>
        <w:t>中</w:t>
      </w:r>
    </w:p>
    <w:p w:rsidR="00E724FC" w:rsidRDefault="00E724FC" w:rsidP="00E724FC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E724FC" w:rsidRDefault="00E724FC" w:rsidP="00E724FC">
      <w:pPr>
        <w:ind w:firstLineChars="200" w:firstLine="420"/>
        <w:rPr>
          <w:noProof/>
        </w:rPr>
      </w:pPr>
      <w:r w:rsidRPr="00734438">
        <w:rPr>
          <w:noProof/>
        </w:rPr>
        <w:drawing>
          <wp:inline distT="0" distB="0" distL="0" distR="0">
            <wp:extent cx="4641215" cy="2268855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FC" w:rsidRDefault="00E724FC" w:rsidP="00E724FC">
      <w:pPr>
        <w:pStyle w:val="a0"/>
        <w:ind w:firstLine="420"/>
      </w:pPr>
    </w:p>
    <w:p w:rsidR="00E724FC" w:rsidRPr="00CF743A" w:rsidRDefault="00E724FC" w:rsidP="00E724FC">
      <w:pPr>
        <w:pStyle w:val="a0"/>
        <w:ind w:firstLine="420"/>
        <w:rPr>
          <w:rFonts w:hint="eastAsia"/>
        </w:rPr>
      </w:pPr>
      <w:r w:rsidRPr="00734438">
        <w:rPr>
          <w:noProof/>
        </w:rPr>
        <w:lastRenderedPageBreak/>
        <w:drawing>
          <wp:inline distT="0" distB="0" distL="0" distR="0">
            <wp:extent cx="3338195" cy="23983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FA" w:rsidRDefault="006C6A6A"/>
    <w:sectPr w:rsidR="0054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6A" w:rsidRDefault="006C6A6A" w:rsidP="00E724FC">
      <w:r>
        <w:separator/>
      </w:r>
    </w:p>
  </w:endnote>
  <w:endnote w:type="continuationSeparator" w:id="0">
    <w:p w:rsidR="006C6A6A" w:rsidRDefault="006C6A6A" w:rsidP="00E7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6A" w:rsidRDefault="006C6A6A" w:rsidP="00E724FC">
      <w:r>
        <w:separator/>
      </w:r>
    </w:p>
  </w:footnote>
  <w:footnote w:type="continuationSeparator" w:id="0">
    <w:p w:rsidR="006C6A6A" w:rsidRDefault="006C6A6A" w:rsidP="00E7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D3"/>
    <w:rsid w:val="006A0B67"/>
    <w:rsid w:val="006C6A6A"/>
    <w:rsid w:val="008965D3"/>
    <w:rsid w:val="00B26893"/>
    <w:rsid w:val="00E724FC"/>
    <w:rsid w:val="00E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7DB81E-5C03-4CA5-AC15-86376702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724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7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724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24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724FC"/>
    <w:rPr>
      <w:sz w:val="18"/>
      <w:szCs w:val="18"/>
    </w:rPr>
  </w:style>
  <w:style w:type="paragraph" w:styleId="a0">
    <w:name w:val="Normal Indent"/>
    <w:basedOn w:val="a"/>
    <w:rsid w:val="00E724FC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</dc:creator>
  <cp:keywords/>
  <dc:description/>
  <cp:lastModifiedBy>back</cp:lastModifiedBy>
  <cp:revision>3</cp:revision>
  <dcterms:created xsi:type="dcterms:W3CDTF">2019-04-25T01:30:00Z</dcterms:created>
  <dcterms:modified xsi:type="dcterms:W3CDTF">2019-04-25T01:33:00Z</dcterms:modified>
</cp:coreProperties>
</file>