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查看正常企业的十分钟、小时数据</w:t>
      </w:r>
    </w:p>
    <w:p>
      <w:r>
        <w:drawing>
          <wp:inline distT="0" distB="0" distL="114300" distR="114300">
            <wp:extent cx="5271770" cy="2414905"/>
            <wp:effectExtent l="0" t="0" r="508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“永乐店镇污水处理厂”的十分钟数据也存在“</w:t>
      </w:r>
      <w:r>
        <w:rPr>
          <w:rFonts w:hint="eastAsia"/>
          <w:lang w:val="en-US" w:eastAsia="zh-CN"/>
        </w:rPr>
        <w:t>buffer</w:t>
      </w:r>
      <w:r>
        <w:rPr>
          <w:rFonts w:hint="eastAsia"/>
          <w:lang w:eastAsia="zh-CN"/>
        </w:rPr>
        <w:t>”字段，但数据未入库了</w:t>
      </w:r>
    </w:p>
    <w:p>
      <w:r>
        <w:drawing>
          <wp:inline distT="0" distB="0" distL="114300" distR="114300">
            <wp:extent cx="5268595" cy="667385"/>
            <wp:effectExtent l="0" t="0" r="825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default"/>
          <w:color w:val="008080"/>
          <w:sz w:val="20"/>
        </w:rPr>
      </w:pPr>
      <w:r>
        <w:rPr>
          <w:rFonts w:hint="default"/>
          <w:color w:val="0000FF"/>
          <w:sz w:val="20"/>
        </w:rPr>
        <w:t>select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*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00FF"/>
          <w:sz w:val="20"/>
        </w:rPr>
        <w:t>from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8080"/>
          <w:sz w:val="20"/>
        </w:rPr>
        <w:t>PSInfo</w:t>
      </w:r>
      <w:r>
        <w:rPr>
          <w:rFonts w:hint="default"/>
          <w:color w:val="808080"/>
          <w:sz w:val="20"/>
        </w:rPr>
        <w:t>.</w:t>
      </w:r>
      <w:r>
        <w:rPr>
          <w:rFonts w:hint="default"/>
          <w:color w:val="008080"/>
          <w:sz w:val="20"/>
        </w:rPr>
        <w:t>PSBaseInfo</w:t>
      </w:r>
    </w:p>
    <w:p>
      <w:pPr>
        <w:spacing w:beforeLines="0" w:afterLines="0"/>
        <w:jc w:val="left"/>
        <w:rPr>
          <w:rFonts w:hint="default"/>
          <w:color w:val="FF0000"/>
          <w:sz w:val="20"/>
        </w:rPr>
      </w:pPr>
      <w:r>
        <w:rPr>
          <w:rFonts w:hint="default"/>
          <w:color w:val="0000FF"/>
          <w:sz w:val="20"/>
        </w:rPr>
        <w:t>where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8080"/>
          <w:sz w:val="20"/>
        </w:rPr>
        <w:t>PSName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like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FF0000"/>
          <w:sz w:val="20"/>
        </w:rPr>
        <w:t>'%永乐店%'</w:t>
      </w:r>
    </w:p>
    <w:p>
      <w:pPr>
        <w:spacing w:beforeLines="0" w:afterLines="0"/>
        <w:jc w:val="left"/>
        <w:rPr>
          <w:rFonts w:hint="default"/>
          <w:color w:val="FF0000"/>
          <w:sz w:val="20"/>
        </w:rPr>
      </w:pPr>
    </w:p>
    <w:p>
      <w:pPr>
        <w:spacing w:beforeLines="0" w:afterLines="0"/>
        <w:jc w:val="left"/>
        <w:rPr>
          <w:rFonts w:hint="default"/>
          <w:color w:val="008080"/>
          <w:sz w:val="20"/>
        </w:rPr>
      </w:pPr>
      <w:r>
        <w:rPr>
          <w:rFonts w:hint="default"/>
          <w:color w:val="0000FF"/>
          <w:sz w:val="20"/>
        </w:rPr>
        <w:t>select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*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00FF"/>
          <w:sz w:val="20"/>
        </w:rPr>
        <w:t>from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8080"/>
          <w:sz w:val="20"/>
        </w:rPr>
        <w:t>MonitorOperationData</w:t>
      </w:r>
      <w:r>
        <w:rPr>
          <w:rFonts w:hint="default"/>
          <w:color w:val="808080"/>
          <w:sz w:val="20"/>
        </w:rPr>
        <w:t>.</w:t>
      </w:r>
      <w:r>
        <w:rPr>
          <w:rFonts w:hint="default"/>
          <w:color w:val="008080"/>
          <w:sz w:val="20"/>
        </w:rPr>
        <w:t>WaterFacTenMinsData</w:t>
      </w:r>
    </w:p>
    <w:p>
      <w:pPr>
        <w:spacing w:beforeLines="0" w:afterLines="0"/>
        <w:jc w:val="left"/>
        <w:rPr>
          <w:rFonts w:hint="default"/>
          <w:color w:val="auto"/>
          <w:sz w:val="20"/>
        </w:rPr>
      </w:pPr>
      <w:r>
        <w:rPr>
          <w:rFonts w:hint="default"/>
          <w:color w:val="0000FF"/>
          <w:sz w:val="20"/>
        </w:rPr>
        <w:t>where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8080"/>
          <w:sz w:val="20"/>
        </w:rPr>
        <w:t>PSCode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=</w:t>
      </w:r>
      <w:r>
        <w:rPr>
          <w:rFonts w:hint="default"/>
          <w:color w:val="auto"/>
          <w:sz w:val="20"/>
        </w:rPr>
        <w:t xml:space="preserve"> 110000001048</w:t>
      </w:r>
    </w:p>
    <w:p>
      <w:pPr>
        <w:spacing w:beforeLines="0" w:afterLines="0"/>
        <w:jc w:val="left"/>
        <w:rPr>
          <w:rFonts w:hint="default"/>
          <w:color w:val="FF0000"/>
          <w:sz w:val="20"/>
        </w:rPr>
      </w:pPr>
      <w:r>
        <w:rPr>
          <w:rFonts w:hint="default"/>
          <w:color w:val="808080"/>
          <w:sz w:val="20"/>
        </w:rPr>
        <w:t>and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8080"/>
          <w:sz w:val="20"/>
        </w:rPr>
        <w:t>MonitorTime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between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FF0000"/>
          <w:sz w:val="20"/>
        </w:rPr>
        <w:t>'2018-07-02 00:00:00.000'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and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FF0000"/>
          <w:sz w:val="20"/>
        </w:rPr>
        <w:t>'2018-07-02 23:00:00.000'</w:t>
      </w:r>
    </w:p>
    <w:p>
      <w:pPr>
        <w:spacing w:beforeLines="0" w:afterLines="0"/>
        <w:jc w:val="left"/>
        <w:rPr>
          <w:rFonts w:hint="default"/>
          <w:color w:val="FF0000"/>
          <w:sz w:val="20"/>
        </w:rPr>
      </w:pPr>
      <w:r>
        <w:drawing>
          <wp:inline distT="0" distB="0" distL="114300" distR="114300">
            <wp:extent cx="5265420" cy="2632710"/>
            <wp:effectExtent l="0" t="0" r="1143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“永乐店镇污水处理厂”的小时数据也存在“</w:t>
      </w:r>
      <w:r>
        <w:rPr>
          <w:rFonts w:hint="eastAsia"/>
          <w:lang w:val="en-US" w:eastAsia="zh-CN"/>
        </w:rPr>
        <w:t>buffer</w:t>
      </w:r>
      <w:r>
        <w:rPr>
          <w:rFonts w:hint="eastAsia"/>
          <w:lang w:eastAsia="zh-CN"/>
        </w:rPr>
        <w:t>”字段，但数据还是入库了</w:t>
      </w:r>
    </w:p>
    <w:p>
      <w:r>
        <w:drawing>
          <wp:inline distT="0" distB="0" distL="114300" distR="114300">
            <wp:extent cx="5267960" cy="380365"/>
            <wp:effectExtent l="0" t="0" r="889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eastAsiaTheme="minorEastAsia"/>
          <w:color w:val="FF0000"/>
          <w:sz w:val="20"/>
          <w:lang w:eastAsia="zh-CN"/>
        </w:rPr>
      </w:pPr>
      <w:r>
        <w:rPr>
          <w:rFonts w:hint="eastAsia"/>
          <w:color w:val="FF0000"/>
          <w:sz w:val="20"/>
          <w:lang w:val="en-US" w:eastAsia="zh-CN"/>
        </w:rPr>
        <w:t>2.0库里面的</w:t>
      </w:r>
      <w:r>
        <w:rPr>
          <w:rFonts w:hint="eastAsia"/>
          <w:color w:val="FF0000"/>
          <w:sz w:val="20"/>
          <w:lang w:eastAsia="zh-CN"/>
        </w:rPr>
        <w:t>小时数据</w:t>
      </w:r>
    </w:p>
    <w:p>
      <w:pPr>
        <w:spacing w:beforeLines="0" w:afterLines="0"/>
        <w:jc w:val="left"/>
        <w:rPr>
          <w:rFonts w:hint="default"/>
          <w:color w:val="008080"/>
          <w:sz w:val="20"/>
        </w:rPr>
      </w:pPr>
      <w:r>
        <w:rPr>
          <w:rFonts w:hint="default"/>
          <w:color w:val="0000FF"/>
          <w:sz w:val="20"/>
        </w:rPr>
        <w:t>select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*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00FF"/>
          <w:sz w:val="20"/>
        </w:rPr>
        <w:t>from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8080"/>
          <w:sz w:val="20"/>
        </w:rPr>
        <w:t>MonitorOperationData</w:t>
      </w:r>
      <w:r>
        <w:rPr>
          <w:rFonts w:hint="default"/>
          <w:color w:val="808080"/>
          <w:sz w:val="20"/>
        </w:rPr>
        <w:t>.</w:t>
      </w:r>
      <w:r>
        <w:rPr>
          <w:rFonts w:hint="default"/>
          <w:color w:val="008080"/>
          <w:sz w:val="20"/>
        </w:rPr>
        <w:t>WaterFacHourData</w:t>
      </w:r>
    </w:p>
    <w:p>
      <w:pPr>
        <w:spacing w:beforeLines="0" w:afterLines="0"/>
        <w:jc w:val="left"/>
        <w:rPr>
          <w:rFonts w:hint="default"/>
          <w:color w:val="auto"/>
          <w:sz w:val="20"/>
        </w:rPr>
      </w:pPr>
      <w:r>
        <w:rPr>
          <w:rFonts w:hint="default"/>
          <w:color w:val="0000FF"/>
          <w:sz w:val="20"/>
        </w:rPr>
        <w:t>where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8080"/>
          <w:sz w:val="20"/>
        </w:rPr>
        <w:t>PSCode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=</w:t>
      </w:r>
      <w:r>
        <w:rPr>
          <w:rFonts w:hint="default"/>
          <w:color w:val="auto"/>
          <w:sz w:val="20"/>
        </w:rPr>
        <w:t xml:space="preserve"> 110000001048</w:t>
      </w:r>
    </w:p>
    <w:p>
      <w:pPr>
        <w:rPr>
          <w:rFonts w:hint="default"/>
          <w:color w:val="FF0000"/>
          <w:sz w:val="20"/>
        </w:rPr>
      </w:pPr>
      <w:r>
        <w:rPr>
          <w:rFonts w:hint="default"/>
          <w:color w:val="808080"/>
          <w:sz w:val="20"/>
        </w:rPr>
        <w:t>and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8080"/>
          <w:sz w:val="20"/>
        </w:rPr>
        <w:t>MonitorTime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between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FF0000"/>
          <w:sz w:val="20"/>
        </w:rPr>
        <w:t>'2018-07-02 00:00:00.000'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and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FF0000"/>
          <w:sz w:val="20"/>
        </w:rPr>
        <w:t>'2018-07-02 23:00:00.000'</w:t>
      </w:r>
    </w:p>
    <w:p>
      <w:r>
        <w:drawing>
          <wp:inline distT="0" distB="0" distL="114300" distR="114300">
            <wp:extent cx="5264150" cy="2283460"/>
            <wp:effectExtent l="0" t="0" r="1270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83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在通讯中“Alarm”文件夹，此文件夹与十分钟数据中的</w:t>
      </w:r>
      <w:r>
        <w:rPr>
          <w:rFonts w:hint="eastAsia"/>
          <w:lang w:val="en-US" w:eastAsia="zh-CN"/>
        </w:rPr>
        <w:t>Bak文件夹同级，发现十分钟数据会入到“Alarm”文件夹中，且发现在通讯、ssis等服务全部停止后十分钟数据还会往“Alarm”文件夹中入。</w:t>
      </w: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69865" cy="2777490"/>
            <wp:effectExtent l="0" t="0" r="6985" b="381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77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在数据库十分钟数据表中发现存在超前当前系统时间的数据</w:t>
      </w:r>
    </w:p>
    <w:p>
      <w:pPr>
        <w:spacing w:beforeLines="0" w:afterLines="0"/>
        <w:jc w:val="left"/>
        <w:rPr>
          <w:rFonts w:hint="default"/>
          <w:color w:val="008080"/>
          <w:sz w:val="18"/>
          <w:lang/>
        </w:rPr>
      </w:pPr>
      <w:r>
        <w:rPr>
          <w:rFonts w:hint="default"/>
          <w:color w:val="0000FF"/>
          <w:sz w:val="18"/>
          <w:lang/>
        </w:rPr>
        <w:t>select</w:t>
      </w:r>
      <w:r>
        <w:rPr>
          <w:rFonts w:hint="default"/>
          <w:color w:val="auto"/>
          <w:sz w:val="18"/>
          <w:lang/>
        </w:rPr>
        <w:t xml:space="preserve"> </w:t>
      </w:r>
      <w:r>
        <w:rPr>
          <w:rFonts w:hint="default"/>
          <w:color w:val="808080"/>
          <w:sz w:val="18"/>
          <w:lang/>
        </w:rPr>
        <w:t>*</w:t>
      </w:r>
      <w:r>
        <w:rPr>
          <w:rFonts w:hint="default"/>
          <w:color w:val="auto"/>
          <w:sz w:val="18"/>
          <w:lang/>
        </w:rPr>
        <w:t xml:space="preserve"> </w:t>
      </w:r>
      <w:r>
        <w:rPr>
          <w:rFonts w:hint="default"/>
          <w:color w:val="0000FF"/>
          <w:sz w:val="18"/>
          <w:lang/>
        </w:rPr>
        <w:t>from</w:t>
      </w:r>
      <w:r>
        <w:rPr>
          <w:rFonts w:hint="default"/>
          <w:color w:val="auto"/>
          <w:sz w:val="18"/>
          <w:lang/>
        </w:rPr>
        <w:t xml:space="preserve"> </w:t>
      </w:r>
      <w:r>
        <w:rPr>
          <w:rFonts w:hint="default"/>
          <w:color w:val="008080"/>
          <w:sz w:val="18"/>
          <w:lang/>
        </w:rPr>
        <w:t>MonitorOperationData</w:t>
      </w:r>
      <w:r>
        <w:rPr>
          <w:rFonts w:hint="default"/>
          <w:color w:val="808080"/>
          <w:sz w:val="18"/>
          <w:lang/>
        </w:rPr>
        <w:t>.</w:t>
      </w:r>
      <w:r>
        <w:rPr>
          <w:rFonts w:hint="default"/>
          <w:color w:val="008080"/>
          <w:sz w:val="18"/>
          <w:lang/>
        </w:rPr>
        <w:t>WaterOutputTenMinsData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color w:val="0000FF"/>
          <w:sz w:val="18"/>
          <w:lang/>
        </w:rPr>
        <w:t>order</w:t>
      </w:r>
      <w:r>
        <w:rPr>
          <w:rFonts w:hint="default"/>
          <w:color w:val="auto"/>
          <w:sz w:val="18"/>
          <w:lang/>
        </w:rPr>
        <w:t xml:space="preserve"> </w:t>
      </w:r>
      <w:r>
        <w:rPr>
          <w:rFonts w:hint="default"/>
          <w:color w:val="0000FF"/>
          <w:sz w:val="18"/>
          <w:lang/>
        </w:rPr>
        <w:t>by</w:t>
      </w:r>
      <w:r>
        <w:rPr>
          <w:rFonts w:hint="default"/>
          <w:color w:val="auto"/>
          <w:sz w:val="18"/>
          <w:lang/>
        </w:rPr>
        <w:t xml:space="preserve"> </w:t>
      </w:r>
      <w:r>
        <w:rPr>
          <w:rFonts w:hint="default"/>
          <w:color w:val="008080"/>
          <w:sz w:val="18"/>
          <w:lang/>
        </w:rPr>
        <w:t>MonitorTime</w:t>
      </w:r>
      <w:r>
        <w:rPr>
          <w:rFonts w:hint="default"/>
          <w:color w:val="auto"/>
          <w:sz w:val="18"/>
          <w:lang/>
        </w:rPr>
        <w:t xml:space="preserve"> </w:t>
      </w:r>
      <w:r>
        <w:rPr>
          <w:rFonts w:hint="default"/>
          <w:color w:val="0000FF"/>
          <w:sz w:val="18"/>
          <w:lang/>
        </w:rPr>
        <w:t>desc</w:t>
      </w:r>
    </w:p>
    <w:p>
      <w:r>
        <w:drawing>
          <wp:inline distT="0" distB="0" distL="114300" distR="114300">
            <wp:extent cx="5272405" cy="210947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09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554F6"/>
    <w:multiLevelType w:val="singleLevel"/>
    <w:tmpl w:val="39B554F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695258"/>
    <w:rsid w:val="2E5B0D66"/>
    <w:rsid w:val="3DAC57D5"/>
    <w:rsid w:val="42CB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大大</cp:lastModifiedBy>
  <dcterms:modified xsi:type="dcterms:W3CDTF">2018-07-04T01:36:50Z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