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7D" w:rsidRDefault="00583C7D" w:rsidP="00583C7D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软件开发</w:t>
      </w:r>
      <w:r>
        <w:rPr>
          <w:rFonts w:hint="eastAsia"/>
          <w:b/>
          <w:sz w:val="36"/>
        </w:rPr>
        <w:t>&amp;</w:t>
      </w:r>
      <w:r>
        <w:rPr>
          <w:rFonts w:hint="eastAsia"/>
          <w:b/>
          <w:sz w:val="36"/>
        </w:rPr>
        <w:t>服务部任务申请单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92"/>
        <w:gridCol w:w="534"/>
        <w:gridCol w:w="600"/>
        <w:gridCol w:w="1101"/>
        <w:gridCol w:w="600"/>
        <w:gridCol w:w="1276"/>
        <w:gridCol w:w="818"/>
      </w:tblGrid>
      <w:tr w:rsidR="00583C7D" w:rsidTr="0037269B">
        <w:trPr>
          <w:trHeight w:val="60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ind w:left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任务提出部门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京津冀鲁大区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申请人签名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温鑫朝</w:t>
            </w:r>
          </w:p>
        </w:tc>
      </w:tr>
      <w:tr w:rsidR="00583C7D" w:rsidTr="0037269B">
        <w:trPr>
          <w:trHeight w:val="60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任务提出时间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2018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要求完成时间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2018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583C7D" w:rsidTr="0037269B">
        <w:trPr>
          <w:trHeight w:val="60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客户姓名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13810968563</w:t>
            </w:r>
          </w:p>
        </w:tc>
      </w:tr>
      <w:tr w:rsidR="00583C7D" w:rsidTr="0037269B">
        <w:trPr>
          <w:trHeight w:val="60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费用归属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B45D2E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服务运营部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合同名称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418" w:rsidRDefault="00D07418" w:rsidP="00D07418">
            <w:r>
              <w:rPr>
                <w:rFonts w:hint="eastAsia"/>
              </w:rPr>
              <w:t>合同名称：北京市重点污染源自动监控能力建设（一期）项目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应用平台</w:t>
            </w:r>
          </w:p>
          <w:p w:rsidR="00D07418" w:rsidRDefault="00D07418" w:rsidP="00D07418">
            <w:pPr>
              <w:pStyle w:val="a5"/>
              <w:ind w:firstLineChars="0" w:firstLine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合同编号：</w:t>
            </w:r>
            <w:r>
              <w:rPr>
                <w:rFonts w:hint="eastAsia"/>
                <w:kern w:val="0"/>
                <w:sz w:val="24"/>
              </w:rPr>
              <w:t>FA12513</w:t>
            </w:r>
          </w:p>
          <w:p w:rsidR="00583C7D" w:rsidRDefault="00D07418" w:rsidP="00D07418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合同期限：</w:t>
            </w:r>
            <w:r>
              <w:rPr>
                <w:rFonts w:hint="eastAsia"/>
                <w:kern w:val="0"/>
                <w:sz w:val="24"/>
              </w:rPr>
              <w:t>2019/3/1</w:t>
            </w:r>
          </w:p>
        </w:tc>
      </w:tr>
      <w:tr w:rsidR="00583C7D" w:rsidTr="00AB64F7">
        <w:trPr>
          <w:trHeight w:val="60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北京环境监察平台数据推送</w:t>
            </w:r>
          </w:p>
        </w:tc>
      </w:tr>
      <w:tr w:rsidR="00583C7D" w:rsidTr="00AB64F7">
        <w:trPr>
          <w:trHeight w:val="317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任务描述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Pr="00583C7D" w:rsidRDefault="00583C7D" w:rsidP="00583C7D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</w:t>
            </w:r>
            <w:r w:rsidRPr="00583C7D">
              <w:rPr>
                <w:rFonts w:hint="eastAsia"/>
                <w:kern w:val="0"/>
                <w:sz w:val="24"/>
              </w:rPr>
              <w:t>由于北京行政区划改动后，客</w:t>
            </w:r>
            <w:r w:rsidR="00924FBD">
              <w:rPr>
                <w:rFonts w:hint="eastAsia"/>
                <w:kern w:val="0"/>
                <w:sz w:val="24"/>
              </w:rPr>
              <w:t>户要求将传输有效率页面中北京下属的两个区县“密云县、延庆县”更改</w:t>
            </w:r>
            <w:r w:rsidRPr="00583C7D">
              <w:rPr>
                <w:rFonts w:hint="eastAsia"/>
                <w:kern w:val="0"/>
                <w:sz w:val="24"/>
              </w:rPr>
              <w:t>为“密云区、延庆区”，并且将这个两个区直接纳入市辖区统计，将“县”辖管删除。如图：</w:t>
            </w:r>
          </w:p>
          <w:p w:rsidR="00583C7D" w:rsidRDefault="00583C7D" w:rsidP="00583C7D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1</w:t>
            </w:r>
            <w:r>
              <w:rPr>
                <w:rFonts w:hint="eastAsia"/>
                <w:kern w:val="0"/>
                <w:sz w:val="24"/>
              </w:rPr>
              <w:t>）将黑框部分“密云县、延庆县”</w:t>
            </w:r>
            <w:r w:rsidR="00246F44">
              <w:rPr>
                <w:rFonts w:hint="eastAsia"/>
                <w:kern w:val="0"/>
                <w:sz w:val="24"/>
              </w:rPr>
              <w:t>更改</w:t>
            </w:r>
            <w:bookmarkStart w:id="0" w:name="_GoBack"/>
            <w:bookmarkEnd w:id="0"/>
            <w:r w:rsidRPr="00583C7D">
              <w:rPr>
                <w:rFonts w:hint="eastAsia"/>
                <w:kern w:val="0"/>
                <w:sz w:val="24"/>
              </w:rPr>
              <w:t>为“密云区、延庆区”</w:t>
            </w:r>
            <w:r>
              <w:rPr>
                <w:rFonts w:hint="eastAsia"/>
                <w:kern w:val="0"/>
                <w:sz w:val="24"/>
              </w:rPr>
              <w:t>，</w:t>
            </w:r>
            <w:r w:rsidRPr="00583C7D">
              <w:rPr>
                <w:rFonts w:hint="eastAsia"/>
                <w:kern w:val="0"/>
                <w:sz w:val="24"/>
              </w:rPr>
              <w:t>并且将这个两个区直接纳入市辖区统计</w:t>
            </w:r>
            <w:r>
              <w:rPr>
                <w:rFonts w:hint="eastAsia"/>
                <w:kern w:val="0"/>
                <w:sz w:val="24"/>
              </w:rPr>
              <w:t>；</w:t>
            </w:r>
          </w:p>
          <w:p w:rsidR="00583C7D" w:rsidRPr="00583C7D" w:rsidRDefault="00583C7D" w:rsidP="00583C7D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2</w:t>
            </w:r>
            <w:r>
              <w:rPr>
                <w:rFonts w:hint="eastAsia"/>
                <w:kern w:val="0"/>
                <w:sz w:val="24"/>
              </w:rPr>
              <w:t>）将红框部分“县”辖管删除；</w:t>
            </w:r>
          </w:p>
          <w:p w:rsidR="00583C7D" w:rsidRPr="00583C7D" w:rsidRDefault="00583C7D" w:rsidP="00583C7D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</w:rPr>
              <w:drawing>
                <wp:inline distT="0" distB="0" distL="0" distR="0">
                  <wp:extent cx="4095750" cy="2373923"/>
                  <wp:effectExtent l="1905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244" cy="237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C7D" w:rsidRDefault="00583C7D" w:rsidP="00317D1D">
            <w:pPr>
              <w:widowControl/>
              <w:jc w:val="left"/>
              <w:rPr>
                <w:kern w:val="0"/>
                <w:sz w:val="24"/>
              </w:rPr>
            </w:pPr>
          </w:p>
          <w:p w:rsidR="00583C7D" w:rsidRDefault="000B30D9" w:rsidP="00317D1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传输有效率网址：</w:t>
            </w:r>
            <w:r w:rsidRPr="000B30D9">
              <w:rPr>
                <w:kern w:val="0"/>
                <w:sz w:val="24"/>
              </w:rPr>
              <w:t>http://app.envsc.cn/DataValidTransferRate/DataValidTransferRateExhibition.aspx</w:t>
            </w:r>
          </w:p>
        </w:tc>
      </w:tr>
      <w:tr w:rsidR="00583C7D" w:rsidTr="00AB64F7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工作要求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功能修改完善不影响其他功能正常使用。</w:t>
            </w:r>
          </w:p>
        </w:tc>
      </w:tr>
      <w:tr w:rsidR="00583C7D" w:rsidTr="00AB64F7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申请部门审批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rPr>
                <w:kern w:val="0"/>
                <w:sz w:val="24"/>
              </w:rPr>
            </w:pPr>
          </w:p>
          <w:p w:rsidR="00583C7D" w:rsidRDefault="00583C7D" w:rsidP="00317D1D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/>
                <w:kern w:val="0"/>
                <w:sz w:val="24"/>
              </w:rPr>
              <w:t>签名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时间：</w:t>
            </w:r>
          </w:p>
        </w:tc>
      </w:tr>
      <w:tr w:rsidR="00583C7D" w:rsidTr="00AB64F7">
        <w:trPr>
          <w:trHeight w:val="158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任务实施</w:t>
            </w:r>
          </w:p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652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left"/>
              <w:rPr>
                <w:kern w:val="0"/>
                <w:sz w:val="24"/>
              </w:rPr>
            </w:pPr>
          </w:p>
          <w:p w:rsidR="00583C7D" w:rsidRDefault="00583C7D" w:rsidP="00317D1D">
            <w:pPr>
              <w:spacing w:line="360" w:lineRule="auto"/>
              <w:ind w:firstLineChars="1600" w:firstLine="38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签名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时间：</w:t>
            </w:r>
          </w:p>
        </w:tc>
      </w:tr>
      <w:tr w:rsidR="00583C7D" w:rsidTr="00AB64F7">
        <w:trPr>
          <w:trHeight w:val="88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实施部门审批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left"/>
              <w:rPr>
                <w:kern w:val="0"/>
                <w:sz w:val="24"/>
              </w:rPr>
            </w:pPr>
          </w:p>
          <w:p w:rsidR="00583C7D" w:rsidRDefault="00583C7D" w:rsidP="00317D1D">
            <w:pPr>
              <w:spacing w:line="360" w:lineRule="auto"/>
              <w:ind w:firstLineChars="1700" w:firstLine="40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时间：</w:t>
            </w:r>
          </w:p>
        </w:tc>
      </w:tr>
      <w:tr w:rsidR="00583C7D" w:rsidTr="00AB64F7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ind w:firstLineChars="1700" w:firstLine="40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ind w:firstLineChars="1700" w:firstLine="4080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截止时间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ind w:firstLineChars="1700" w:firstLine="4080"/>
              <w:rPr>
                <w:kern w:val="0"/>
                <w:sz w:val="24"/>
              </w:rPr>
            </w:pPr>
          </w:p>
        </w:tc>
      </w:tr>
      <w:tr w:rsidR="00583C7D" w:rsidTr="00AB64F7">
        <w:trPr>
          <w:trHeight w:val="156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任务完成描述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tabs>
                <w:tab w:val="left" w:pos="4062"/>
              </w:tabs>
              <w:spacing w:line="360" w:lineRule="auto"/>
              <w:jc w:val="left"/>
              <w:rPr>
                <w:kern w:val="0"/>
                <w:sz w:val="24"/>
              </w:rPr>
            </w:pPr>
          </w:p>
          <w:p w:rsidR="00583C7D" w:rsidRDefault="00583C7D" w:rsidP="00317D1D">
            <w:pPr>
              <w:tabs>
                <w:tab w:val="left" w:pos="4062"/>
              </w:tabs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</w:t>
            </w:r>
          </w:p>
          <w:p w:rsidR="00583C7D" w:rsidRDefault="00583C7D" w:rsidP="00317D1D">
            <w:pPr>
              <w:tabs>
                <w:tab w:val="left" w:pos="4062"/>
              </w:tabs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/>
                <w:kern w:val="0"/>
                <w:sz w:val="24"/>
              </w:rPr>
              <w:t>签名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时间：</w:t>
            </w:r>
          </w:p>
        </w:tc>
      </w:tr>
      <w:tr w:rsidR="00583C7D" w:rsidTr="00AB64F7">
        <w:trPr>
          <w:trHeight w:val="132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任务完成</w:t>
            </w:r>
          </w:p>
          <w:p w:rsidR="00583C7D" w:rsidRDefault="00583C7D" w:rsidP="00317D1D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情况确认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C7D" w:rsidRDefault="00583C7D" w:rsidP="00317D1D">
            <w:pPr>
              <w:tabs>
                <w:tab w:val="left" w:pos="4062"/>
              </w:tabs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实施部门确认：</w:t>
            </w:r>
            <w:r>
              <w:rPr>
                <w:rFonts w:hint="eastAsia"/>
                <w:kern w:val="0"/>
                <w:sz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</w:rPr>
              <w:t>申请部门确认：</w:t>
            </w:r>
          </w:p>
          <w:p w:rsidR="00583C7D" w:rsidRDefault="00583C7D" w:rsidP="00317D1D">
            <w:pPr>
              <w:tabs>
                <w:tab w:val="left" w:pos="4062"/>
              </w:tabs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时间：</w:t>
            </w:r>
            <w:r>
              <w:rPr>
                <w:rFonts w:hint="eastAsia"/>
                <w:kern w:val="0"/>
                <w:sz w:val="24"/>
              </w:rPr>
              <w:t xml:space="preserve">                            </w:t>
            </w:r>
            <w:r>
              <w:rPr>
                <w:rFonts w:hint="eastAsia"/>
                <w:kern w:val="0"/>
                <w:sz w:val="24"/>
              </w:rPr>
              <w:t>时间：</w:t>
            </w:r>
          </w:p>
        </w:tc>
      </w:tr>
    </w:tbl>
    <w:p w:rsidR="00F43F88" w:rsidRDefault="00F43F88"/>
    <w:sectPr w:rsidR="00F4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29F8"/>
    <w:multiLevelType w:val="hybridMultilevel"/>
    <w:tmpl w:val="8BAA9D10"/>
    <w:lvl w:ilvl="0" w:tplc="729E8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154F4D"/>
    <w:multiLevelType w:val="hybridMultilevel"/>
    <w:tmpl w:val="9D24E09A"/>
    <w:lvl w:ilvl="0" w:tplc="3190E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7D"/>
    <w:rsid w:val="000B30D9"/>
    <w:rsid w:val="00246F44"/>
    <w:rsid w:val="0037269B"/>
    <w:rsid w:val="00583C7D"/>
    <w:rsid w:val="006052CB"/>
    <w:rsid w:val="006F0E9E"/>
    <w:rsid w:val="00924FBD"/>
    <w:rsid w:val="009D2C22"/>
    <w:rsid w:val="00A37CD5"/>
    <w:rsid w:val="00AB64F7"/>
    <w:rsid w:val="00B45D2E"/>
    <w:rsid w:val="00CD397D"/>
    <w:rsid w:val="00D07418"/>
    <w:rsid w:val="00F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3C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3C7D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83C7D"/>
    <w:pPr>
      <w:ind w:firstLineChars="200" w:firstLine="420"/>
    </w:pPr>
  </w:style>
  <w:style w:type="paragraph" w:styleId="a5">
    <w:name w:val="Normal Indent"/>
    <w:basedOn w:val="a"/>
    <w:rsid w:val="00D07418"/>
    <w:pPr>
      <w:ind w:firstLineChars="200" w:firstLine="20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wxz</dc:creator>
  <cp:keywords/>
  <dc:description/>
  <cp:lastModifiedBy>温鑫朝</cp:lastModifiedBy>
  <cp:revision>17</cp:revision>
  <dcterms:created xsi:type="dcterms:W3CDTF">2018-09-10T06:24:00Z</dcterms:created>
  <dcterms:modified xsi:type="dcterms:W3CDTF">2018-09-10T06:54:00Z</dcterms:modified>
</cp:coreProperties>
</file>