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燕京啤酒（中京）有限责任公司 150400000042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114300" distR="114300">
            <wp:extent cx="5274310" cy="2693670"/>
            <wp:effectExtent l="0" t="0" r="254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3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2245" cy="2370455"/>
            <wp:effectExtent l="0" t="0" r="1460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370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1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69560</dc:creator>
  <cp:lastModifiedBy>欢龙唐</cp:lastModifiedBy>
  <dcterms:modified xsi:type="dcterms:W3CDTF">2018-11-15T03:06:08Z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