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C7C29">
      <w:pPr>
        <w:widowControl/>
        <w:spacing w:line="600" w:lineRule="exact"/>
        <w:jc w:val="center"/>
        <w:textAlignment w:val="center"/>
        <w:rPr>
          <w:rFonts w:ascii="Times New Roman" w:hAnsi="Times New Roman" w:eastAsia="方正小标宋简体" w:cs="微软雅黑"/>
          <w:bCs/>
          <w:color w:val="000000"/>
          <w:kern w:val="0"/>
          <w:sz w:val="44"/>
          <w:szCs w:val="40"/>
          <w:lang w:bidi="ar"/>
        </w:rPr>
      </w:pPr>
      <w:r>
        <w:rPr>
          <w:rFonts w:hint="eastAsia" w:ascii="Times New Roman" w:hAnsi="Times New Roman" w:eastAsia="方正小标宋简体" w:cs="微软雅黑"/>
          <w:bCs/>
          <w:color w:val="000000"/>
          <w:kern w:val="0"/>
          <w:sz w:val="44"/>
          <w:szCs w:val="40"/>
          <w:lang w:bidi="ar"/>
        </w:rPr>
        <w:t>软件供应链安全管理自查表（供应商）</w:t>
      </w:r>
    </w:p>
    <w:p w14:paraId="3454DAE9">
      <w:pPr>
        <w:widowControl/>
        <w:spacing w:line="600" w:lineRule="exact"/>
        <w:jc w:val="left"/>
        <w:textAlignment w:val="center"/>
        <w:rPr>
          <w:rFonts w:hint="default" w:ascii="Times New Roman" w:hAnsi="Times New Roman" w:eastAsia="黑体" w:cs="微软雅黑"/>
          <w:bCs/>
          <w:color w:val="000000"/>
          <w:kern w:val="0"/>
          <w:sz w:val="32"/>
          <w:szCs w:val="28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22"/>
          <w:lang w:bidi="ar"/>
        </w:rPr>
        <w:t>供应商单位名称：</w:t>
      </w:r>
      <w:r>
        <w:rPr>
          <w:rFonts w:hint="eastAsia" w:ascii="Times New Roman" w:hAnsi="Times New Roman" w:eastAsia="黑体" w:cs="黑体"/>
          <w:color w:val="000000"/>
          <w:kern w:val="0"/>
          <w:sz w:val="22"/>
          <w:lang w:val="en-US" w:eastAsia="zh-CN" w:bidi="ar"/>
        </w:rPr>
        <w:t>西安长天长软件股份有限公司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971"/>
        <w:gridCol w:w="2088"/>
        <w:gridCol w:w="9038"/>
        <w:gridCol w:w="1033"/>
        <w:gridCol w:w="1021"/>
      </w:tblGrid>
      <w:tr w14:paraId="1774494D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AA33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bidi="ar"/>
              </w:rPr>
              <w:t>检查项分类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44F7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bidi="ar"/>
              </w:rPr>
              <w:t>子类</w:t>
            </w: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D8701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bidi="ar"/>
              </w:rPr>
              <w:t>检查项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930E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bidi="ar"/>
              </w:rPr>
              <w:t>结果（是/否）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E771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615CA4BA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89CC"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供应商检查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2360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安全管理体系检查</w:t>
            </w: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7DFC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1.是否建立了完善的信息安全管理体系，如具有ISO27001 等相关认证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9E91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bookmarkStart w:id="0" w:name="OLE_LINK3"/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  <w:bookmarkEnd w:id="0"/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70A1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ISO27000</w:t>
            </w:r>
          </w:p>
        </w:tc>
      </w:tr>
      <w:tr w14:paraId="38DE9893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9E671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软件生命周期安全检查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AA29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网络安全措施</w:t>
            </w: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2984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2.系统开发、测试环境是否具有安全防护措施，如防火墙、入侵防范、安全审计等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1944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0776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05EBCA94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2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5C3F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144A8B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代码仓库及关键文档管理</w:t>
            </w: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EA5A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3.代码仓库是否存在权限管控，代码仓库、关键文档（包含但不限于网络拓扑图、需求文档、设计文档、开发文档、测试文档、互联网协议地址规划等）放置位置是否在内网。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F2A8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0D4B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3C62BE95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08C2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0CEBC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安全测试规范</w:t>
            </w: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DE8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4.产品交付或上线前，是否进行漏洞扫描、安全测试、源代码审计、性能测试、渗透测试和功能测试等措施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80F0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02D80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2394F1D3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3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DE09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92E3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发布管理规范</w:t>
            </w: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A32D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5. 是否制定软件安全发布管理流程，包含但不限于责任人、发布流程（包含发布时间、发布内容、异常处理措施、发布审核等）、发布方式方法等内容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38A8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D4AF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4567B086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B4A6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5522C5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交付</w:t>
            </w: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1235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6.是否提供对产品中的所有功能模块、外部接口，以及私有协议用途的说明文件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CC1B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B1205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5AA67E7A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0D26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0F0B33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4FFD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7.是否明确告知用户产品中预置的所有账户和默认口令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D75D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518A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6F446750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2016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968833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28EA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8.是否提供操作指南、安全配置指南等指导性文档，以说明产品的安装、启动和使用的过程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82F1F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A5B9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1D6EA456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FAB7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7A54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下线</w:t>
            </w: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168C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9.下线产品是否协助需方进行数据迁移，迁移完成后是否进行数据完整性校验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9B6D6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100C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7BB7C338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1E975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合规性与知识产权检查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B32932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合规性检查</w:t>
            </w: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F9C8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10.是否在合同不允许的情况下，将需方单位项目进行转包或分包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D4B1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E084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209746BC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1680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0E4A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知识产权检查</w:t>
            </w: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9567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11.软件中使用的所有第三方组件和库是否具有合法的使用权限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414D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1505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120A87BF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9D933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运维与更新检查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3426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运维管理</w:t>
            </w: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261A5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12.是否按照运维管理制度和流程进行实施，包括故障处理、应急响应等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D998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9BE0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67802BE3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76B58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CC88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1F1E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13.运维人员内部的账号分配权限设置是否合理，是否遵循最小化授权原则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61AD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F73E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04B8D289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4FF6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6BE4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67BF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14.运维人员访问受控网络前是否经过授权审批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A286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42FF">
            <w:pPr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访问前需申请VPN账号及堡垒机，通过授权后可使用</w:t>
            </w:r>
          </w:p>
        </w:tc>
      </w:tr>
      <w:tr w14:paraId="40F5ED7F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0120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A3D0D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55E2B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15.软件安装与升级前是否获得需方单位的同意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EE75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6EA0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1D12E5E1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AFAE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452F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6A4F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16.运维人员进行远程维护是否经过安全连接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E464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5FAD">
            <w:pPr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Vpn+堡垒机</w:t>
            </w:r>
          </w:p>
        </w:tc>
      </w:tr>
      <w:tr w14:paraId="360A9491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C612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796DD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839E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17.在对设备进行系统维护前，是否提前告知服务单位将开展的维护内容、风险及应对措施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5898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186E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3A34E4FD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DBFC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6216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5C547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bookmarkStart w:id="1" w:name="OLE_LINK4"/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18.是否对维护过程留存不可更改的日志记录，记录内容至少包括维护时间、维护内容、维护人员、远程维护方式及工具等</w:t>
            </w:r>
            <w:bookmarkEnd w:id="1"/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F858">
            <w:pPr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FC32E">
            <w:pPr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186A281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DFC2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0AF9E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漏洞管理</w:t>
            </w: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4B16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19.对已发现漏洞，是否及时进行修复并发布安全更新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0629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FE7E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090EEC55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2E0C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06295A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数据安全</w:t>
            </w: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01B5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20.数据是否按照需方单位要求进行备份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EDDA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3FEF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6568A954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44E2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53845D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8D25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21.是否对供方数据的拷贝、导出、多供应商之间数据共享等操作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3FDD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B303B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1AC72DB9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5B5B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人员与培训检查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BB8B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安全教育培训</w:t>
            </w: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7662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22.是否对相关人员进行了软件供应链安全教育培训，培训内容是否包括安全法律法规、安全威胁与防范（如钓鱼邮件）等方面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03FC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1343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60ECD72E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A31E8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D6B0">
            <w:pPr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E7A8"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szCs w:val="24"/>
                <w:lang w:bidi="ar"/>
              </w:rPr>
              <w:t>23.开发人员是否进行开发安全技能培训，如源代码编写安全培训、安全架构培训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EEE1">
            <w:pP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E2C2">
            <w:pP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</w:pPr>
          </w:p>
        </w:tc>
      </w:tr>
    </w:tbl>
    <w:p w14:paraId="529BF6B0">
      <w:pPr>
        <w:widowControl/>
        <w:jc w:val="left"/>
        <w:textAlignment w:val="center"/>
        <w:rPr>
          <w:rStyle w:val="5"/>
          <w:rFonts w:hint="eastAsia" w:ascii="Times New Roman" w:hAnsi="Times New Roman" w:eastAsia="仿宋_GB2312"/>
          <w:sz w:val="28"/>
          <w:szCs w:val="28"/>
          <w:lang w:val="en-US" w:eastAsia="zh-CN" w:bidi="ar"/>
        </w:rPr>
      </w:pPr>
      <w:r>
        <w:rPr>
          <w:rStyle w:val="5"/>
          <w:rFonts w:hint="eastAsia" w:ascii="Times New Roman" w:hAnsi="Times New Roman" w:eastAsia="仿宋_GB2312"/>
          <w:sz w:val="28"/>
          <w:szCs w:val="28"/>
          <w:lang w:val="en-US" w:eastAsia="zh-CN" w:bidi="ar"/>
        </w:rPr>
        <w:t>供应商单位签字</w:t>
      </w:r>
      <w:r>
        <w:rPr>
          <w:rStyle w:val="5"/>
          <w:rFonts w:hint="eastAsia" w:ascii="Times New Roman" w:hAnsi="Times New Roman" w:eastAsia="仿宋_GB2312"/>
          <w:sz w:val="28"/>
          <w:szCs w:val="28"/>
          <w:lang w:bidi="ar"/>
        </w:rPr>
        <w:t>：</w:t>
      </w:r>
    </w:p>
    <w:p w14:paraId="0EA516E9">
      <w:pPr>
        <w:overflowPunct w:val="0"/>
        <w:topLinePunct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Times New Roman" w:hAnsi="Times New Roman" w:eastAsia="仿宋_GB2312"/>
          <w:sz w:val="28"/>
          <w:szCs w:val="28"/>
          <w:lang w:bidi="ar"/>
        </w:rPr>
        <w:t>日期：</w:t>
      </w:r>
    </w:p>
    <w:p w14:paraId="035A6707">
      <w:pPr>
        <w:rPr>
          <w:rFonts w:hint="eastAsia" w:eastAsiaTheme="minorEastAsia"/>
          <w:lang w:eastAsia="zh-CN"/>
        </w:rPr>
      </w:pPr>
      <w:bookmarkStart w:id="2" w:name="_GoBack"/>
      <w:bookmarkEnd w:id="2"/>
    </w:p>
    <w:sectPr>
      <w:footerReference r:id="rId3" w:type="default"/>
      <w:footerReference r:id="rId4" w:type="even"/>
      <w:pgSz w:w="16838" w:h="11906" w:orient="landscape"/>
      <w:pgMar w:top="2098" w:right="1474" w:bottom="1587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39132059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13F633AF">
        <w:pPr>
          <w:pStyle w:val="2"/>
          <w:ind w:left="210" w:leftChars="100" w:right="210" w:rightChars="100"/>
          <w:jc w:val="right"/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ascii="宋体" w:hAnsi="宋体" w:eastAsia="宋体"/>
              <w:sz w:val="28"/>
              <w:szCs w:val="28"/>
            </w:rPr>
            <w:id w:val="180476860"/>
            <w:docPartObj>
              <w:docPartGallery w:val="autotext"/>
            </w:docPartObj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8F25A4E">
        <w:pPr>
          <w:pStyle w:val="2"/>
          <w:ind w:left="210" w:leftChars="100" w:right="210" w:rightChars="100"/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ascii="宋体" w:hAnsi="宋体" w:eastAsia="宋体"/>
              <w:sz w:val="28"/>
              <w:szCs w:val="28"/>
            </w:rPr>
            <w:id w:val="1009797094"/>
            <w:docPartObj>
              <w:docPartGallery w:val="autotext"/>
            </w:docPartObj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1FA3"/>
    <w:rsid w:val="04B8562C"/>
    <w:rsid w:val="10D920A3"/>
    <w:rsid w:val="1CE96AED"/>
    <w:rsid w:val="2D9E21B2"/>
    <w:rsid w:val="2FB72553"/>
    <w:rsid w:val="354A4CDF"/>
    <w:rsid w:val="490855ED"/>
    <w:rsid w:val="4C1F02D7"/>
    <w:rsid w:val="4DA95805"/>
    <w:rsid w:val="6CEA4136"/>
    <w:rsid w:val="744C4BD0"/>
    <w:rsid w:val="7C1A0FBB"/>
    <w:rsid w:val="7D57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2025-02-10T06:16:00Z</dcterms:created>
  <dc:creator>Administrator</dc:creator>
  <cp:lastModifiedBy>廖俊有</cp:lastModifiedBy>
  <dcterms:modified xsi:type="dcterms:W3CDTF">2025-05-14T01:34:21Z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D6246B8CF7E94A43AC247407722DB7D7_12</vt:lpwstr>
  </property>
</Properties>
</file>