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20"/>
        <w:gridCol w:w="1420"/>
        <w:gridCol w:w="1420"/>
        <w:gridCol w:w="1421"/>
        <w:gridCol w:w="1421"/>
      </w:tblGrid>
      <w:tr w:rsidR="00133B32" w14:paraId="4FC2C9FB" w14:textId="77777777">
        <w:trPr>
          <w:jc w:val="center"/>
        </w:trPr>
        <w:tc>
          <w:tcPr>
            <w:tcW w:w="1420" w:type="dxa"/>
          </w:tcPr>
          <w:p w14:paraId="1573A5E6" w14:textId="77777777" w:rsidR="00133B32" w:rsidRDefault="00000000">
            <w:pPr>
              <w:spacing w:line="360" w:lineRule="auto"/>
              <w:jc w:val="center"/>
              <w:rPr>
                <w:rFonts w:ascii="华文中宋" w:eastAsia="华文中宋" w:hAnsi="华文中宋" w:cs="华文中宋" w:hint="eastAsia"/>
                <w:szCs w:val="21"/>
              </w:rPr>
            </w:pPr>
            <w:r>
              <w:rPr>
                <w:rFonts w:ascii="华文中宋" w:eastAsia="华文中宋" w:hAnsi="华文中宋" w:cs="华文中宋" w:hint="eastAsia"/>
                <w:szCs w:val="21"/>
              </w:rPr>
              <w:t>项目名称</w:t>
            </w:r>
          </w:p>
        </w:tc>
        <w:tc>
          <w:tcPr>
            <w:tcW w:w="7102" w:type="dxa"/>
            <w:gridSpan w:val="5"/>
          </w:tcPr>
          <w:p w14:paraId="10B01FDB" w14:textId="77777777" w:rsidR="00133B32" w:rsidRDefault="00000000">
            <w:pPr>
              <w:spacing w:line="360" w:lineRule="auto"/>
              <w:jc w:val="center"/>
              <w:rPr>
                <w:rFonts w:ascii="华文中宋" w:eastAsia="华文中宋" w:hAnsi="华文中宋" w:cs="华文中宋" w:hint="eastAsia"/>
                <w:szCs w:val="21"/>
              </w:rPr>
            </w:pPr>
            <w:r>
              <w:rPr>
                <w:rFonts w:ascii="华文中宋" w:eastAsia="华文中宋" w:hAnsi="华文中宋" w:cs="华文中宋" w:hint="eastAsia"/>
                <w:szCs w:val="21"/>
              </w:rPr>
              <w:t>业务系统运维服务项目-</w:t>
            </w:r>
            <w:proofErr w:type="gramStart"/>
            <w:r>
              <w:rPr>
                <w:rFonts w:ascii="华文中宋" w:eastAsia="华文中宋" w:hAnsi="华文中宋" w:cs="华文中宋" w:hint="eastAsia"/>
                <w:szCs w:val="21"/>
              </w:rPr>
              <w:t>安全等保常态</w:t>
            </w:r>
            <w:proofErr w:type="gramEnd"/>
            <w:r>
              <w:rPr>
                <w:rFonts w:ascii="华文中宋" w:eastAsia="华文中宋" w:hAnsi="华文中宋" w:cs="华文中宋" w:hint="eastAsia"/>
                <w:szCs w:val="21"/>
              </w:rPr>
              <w:t>化服务项目</w:t>
            </w:r>
          </w:p>
        </w:tc>
      </w:tr>
      <w:tr w:rsidR="00133B32" w14:paraId="475CF6CB" w14:textId="77777777">
        <w:trPr>
          <w:jc w:val="center"/>
        </w:trPr>
        <w:tc>
          <w:tcPr>
            <w:tcW w:w="1420" w:type="dxa"/>
          </w:tcPr>
          <w:p w14:paraId="7ECB8F93" w14:textId="77777777" w:rsidR="00133B32" w:rsidRDefault="00000000">
            <w:pPr>
              <w:spacing w:line="360" w:lineRule="auto"/>
              <w:jc w:val="center"/>
              <w:rPr>
                <w:rFonts w:ascii="华文中宋" w:eastAsia="华文中宋" w:hAnsi="华文中宋" w:cs="华文中宋" w:hint="eastAsia"/>
                <w:szCs w:val="21"/>
              </w:rPr>
            </w:pPr>
            <w:r>
              <w:rPr>
                <w:rFonts w:ascii="华文中宋" w:eastAsia="华文中宋" w:hAnsi="华文中宋" w:cs="华文中宋" w:hint="eastAsia"/>
                <w:szCs w:val="21"/>
              </w:rPr>
              <w:t>项目编号</w:t>
            </w:r>
          </w:p>
        </w:tc>
        <w:tc>
          <w:tcPr>
            <w:tcW w:w="2840" w:type="dxa"/>
            <w:gridSpan w:val="2"/>
          </w:tcPr>
          <w:p w14:paraId="62500219" w14:textId="77777777" w:rsidR="00133B32" w:rsidRDefault="00133B32">
            <w:pPr>
              <w:spacing w:line="360" w:lineRule="auto"/>
              <w:jc w:val="center"/>
              <w:rPr>
                <w:rFonts w:ascii="华文中宋" w:eastAsia="华文中宋" w:hAnsi="华文中宋" w:cs="华文中宋" w:hint="eastAsia"/>
                <w:szCs w:val="21"/>
              </w:rPr>
            </w:pPr>
          </w:p>
        </w:tc>
        <w:tc>
          <w:tcPr>
            <w:tcW w:w="1420" w:type="dxa"/>
          </w:tcPr>
          <w:p w14:paraId="326D5120" w14:textId="77777777" w:rsidR="00133B32" w:rsidRDefault="00000000">
            <w:pPr>
              <w:spacing w:line="360" w:lineRule="auto"/>
              <w:jc w:val="center"/>
              <w:rPr>
                <w:rFonts w:ascii="华文中宋" w:eastAsia="华文中宋" w:hAnsi="华文中宋" w:cs="华文中宋" w:hint="eastAsia"/>
                <w:szCs w:val="21"/>
              </w:rPr>
            </w:pPr>
            <w:r>
              <w:rPr>
                <w:rFonts w:ascii="华文中宋" w:eastAsia="华文中宋" w:hAnsi="华文中宋" w:cs="华文中宋" w:hint="eastAsia"/>
                <w:szCs w:val="21"/>
              </w:rPr>
              <w:t>项目经理</w:t>
            </w:r>
          </w:p>
        </w:tc>
        <w:tc>
          <w:tcPr>
            <w:tcW w:w="2842" w:type="dxa"/>
            <w:gridSpan w:val="2"/>
          </w:tcPr>
          <w:p w14:paraId="26CDFC83" w14:textId="77777777" w:rsidR="00133B32" w:rsidRDefault="00133B32">
            <w:pPr>
              <w:spacing w:line="360" w:lineRule="auto"/>
              <w:jc w:val="center"/>
              <w:rPr>
                <w:rFonts w:ascii="华文中宋" w:eastAsia="华文中宋" w:hAnsi="华文中宋" w:cs="华文中宋" w:hint="eastAsia"/>
                <w:szCs w:val="21"/>
              </w:rPr>
            </w:pPr>
          </w:p>
        </w:tc>
      </w:tr>
      <w:tr w:rsidR="00133B32" w14:paraId="5448C3BC" w14:textId="77777777">
        <w:trPr>
          <w:jc w:val="center"/>
        </w:trPr>
        <w:tc>
          <w:tcPr>
            <w:tcW w:w="1420" w:type="dxa"/>
          </w:tcPr>
          <w:p w14:paraId="5474B558" w14:textId="77777777" w:rsidR="00133B32" w:rsidRDefault="00000000">
            <w:pPr>
              <w:spacing w:line="360" w:lineRule="auto"/>
              <w:jc w:val="center"/>
              <w:rPr>
                <w:rFonts w:ascii="华文中宋" w:eastAsia="华文中宋" w:hAnsi="华文中宋" w:cs="华文中宋" w:hint="eastAsia"/>
                <w:szCs w:val="21"/>
              </w:rPr>
            </w:pPr>
            <w:proofErr w:type="gramStart"/>
            <w:r>
              <w:rPr>
                <w:rFonts w:ascii="华文中宋" w:eastAsia="华文中宋" w:hAnsi="华文中宋" w:cs="华文中宋" w:hint="eastAsia"/>
                <w:szCs w:val="21"/>
              </w:rPr>
              <w:t xml:space="preserve">密　　</w:t>
            </w:r>
            <w:proofErr w:type="gramEnd"/>
            <w:r>
              <w:rPr>
                <w:rFonts w:ascii="华文中宋" w:eastAsia="华文中宋" w:hAnsi="华文中宋" w:cs="华文中宋" w:hint="eastAsia"/>
                <w:szCs w:val="21"/>
              </w:rPr>
              <w:t>级</w:t>
            </w:r>
          </w:p>
        </w:tc>
        <w:tc>
          <w:tcPr>
            <w:tcW w:w="7102" w:type="dxa"/>
            <w:gridSpan w:val="5"/>
          </w:tcPr>
          <w:p w14:paraId="1C5DC484" w14:textId="77777777" w:rsidR="00133B32" w:rsidRDefault="00000000">
            <w:pPr>
              <w:spacing w:line="360" w:lineRule="auto"/>
              <w:jc w:val="center"/>
              <w:rPr>
                <w:rFonts w:ascii="华文中宋" w:eastAsia="华文中宋" w:hAnsi="华文中宋" w:cs="华文中宋" w:hint="eastAsia"/>
                <w:szCs w:val="21"/>
              </w:rPr>
            </w:pPr>
            <w:r>
              <w:rPr>
                <w:rFonts w:ascii="华文中宋" w:eastAsia="华文中宋" w:hAnsi="华文中宋" w:cs="华文中宋" w:hint="eastAsia"/>
                <w:szCs w:val="21"/>
              </w:rPr>
              <w:t xml:space="preserve">□公开使用     </w:t>
            </w:r>
            <w:r>
              <w:rPr>
                <w:rFonts w:hint="eastAsia"/>
                <w:szCs w:val="21"/>
              </w:rPr>
              <w:t>■</w:t>
            </w:r>
            <w:r>
              <w:rPr>
                <w:rFonts w:ascii="华文中宋" w:eastAsia="华文中宋" w:hAnsi="华文中宋" w:cs="华文中宋" w:hint="eastAsia"/>
                <w:szCs w:val="21"/>
              </w:rPr>
              <w:t>内部受控</w:t>
            </w:r>
          </w:p>
        </w:tc>
      </w:tr>
      <w:tr w:rsidR="00133B32" w14:paraId="03605A18" w14:textId="77777777">
        <w:trPr>
          <w:jc w:val="center"/>
        </w:trPr>
        <w:tc>
          <w:tcPr>
            <w:tcW w:w="1420" w:type="dxa"/>
          </w:tcPr>
          <w:p w14:paraId="0689DD97" w14:textId="77777777" w:rsidR="00133B32" w:rsidRDefault="00000000">
            <w:pPr>
              <w:spacing w:line="360" w:lineRule="auto"/>
              <w:jc w:val="center"/>
              <w:rPr>
                <w:rFonts w:ascii="华文中宋" w:eastAsia="华文中宋" w:hAnsi="华文中宋" w:cs="华文中宋" w:hint="eastAsia"/>
                <w:szCs w:val="21"/>
              </w:rPr>
            </w:pPr>
            <w:r>
              <w:rPr>
                <w:rFonts w:ascii="华文中宋" w:eastAsia="华文中宋" w:hAnsi="华文中宋" w:cs="华文中宋" w:hint="eastAsia"/>
                <w:szCs w:val="21"/>
              </w:rPr>
              <w:t>总 页 数</w:t>
            </w:r>
          </w:p>
        </w:tc>
        <w:tc>
          <w:tcPr>
            <w:tcW w:w="1420" w:type="dxa"/>
          </w:tcPr>
          <w:p w14:paraId="7206989C" w14:textId="77777777" w:rsidR="00133B32" w:rsidRDefault="00133B32">
            <w:pPr>
              <w:spacing w:line="360" w:lineRule="auto"/>
              <w:jc w:val="center"/>
              <w:rPr>
                <w:rFonts w:ascii="华文中宋" w:eastAsia="华文中宋" w:hAnsi="华文中宋" w:cs="华文中宋" w:hint="eastAsia"/>
                <w:szCs w:val="21"/>
              </w:rPr>
            </w:pPr>
          </w:p>
        </w:tc>
        <w:tc>
          <w:tcPr>
            <w:tcW w:w="1420" w:type="dxa"/>
          </w:tcPr>
          <w:p w14:paraId="02197FB4" w14:textId="77777777" w:rsidR="00133B32" w:rsidRDefault="00000000">
            <w:pPr>
              <w:spacing w:line="360" w:lineRule="auto"/>
              <w:jc w:val="center"/>
              <w:rPr>
                <w:rFonts w:ascii="华文中宋" w:eastAsia="华文中宋" w:hAnsi="华文中宋" w:cs="华文中宋" w:hint="eastAsia"/>
                <w:szCs w:val="21"/>
              </w:rPr>
            </w:pPr>
            <w:proofErr w:type="gramStart"/>
            <w:r>
              <w:rPr>
                <w:rFonts w:ascii="华文中宋" w:eastAsia="华文中宋" w:hAnsi="华文中宋" w:cs="华文中宋" w:hint="eastAsia"/>
                <w:szCs w:val="21"/>
              </w:rPr>
              <w:t xml:space="preserve">正　　</w:t>
            </w:r>
            <w:proofErr w:type="gramEnd"/>
            <w:r>
              <w:rPr>
                <w:rFonts w:ascii="华文中宋" w:eastAsia="华文中宋" w:hAnsi="华文中宋" w:cs="华文中宋" w:hint="eastAsia"/>
                <w:szCs w:val="21"/>
              </w:rPr>
              <w:t>文</w:t>
            </w:r>
          </w:p>
        </w:tc>
        <w:tc>
          <w:tcPr>
            <w:tcW w:w="1420" w:type="dxa"/>
          </w:tcPr>
          <w:p w14:paraId="2744C694" w14:textId="77777777" w:rsidR="00133B32" w:rsidRDefault="00133B32">
            <w:pPr>
              <w:spacing w:line="360" w:lineRule="auto"/>
              <w:jc w:val="center"/>
              <w:rPr>
                <w:rFonts w:ascii="华文中宋" w:eastAsia="华文中宋" w:hAnsi="华文中宋" w:cs="华文中宋" w:hint="eastAsia"/>
                <w:szCs w:val="21"/>
              </w:rPr>
            </w:pPr>
          </w:p>
        </w:tc>
        <w:tc>
          <w:tcPr>
            <w:tcW w:w="1421" w:type="dxa"/>
          </w:tcPr>
          <w:p w14:paraId="1482D95D" w14:textId="77777777" w:rsidR="00133B32" w:rsidRDefault="00000000">
            <w:pPr>
              <w:spacing w:line="360" w:lineRule="auto"/>
              <w:jc w:val="center"/>
              <w:rPr>
                <w:rFonts w:ascii="华文中宋" w:eastAsia="华文中宋" w:hAnsi="华文中宋" w:cs="华文中宋" w:hint="eastAsia"/>
                <w:szCs w:val="21"/>
              </w:rPr>
            </w:pPr>
            <w:r>
              <w:rPr>
                <w:rFonts w:ascii="华文中宋" w:eastAsia="华文中宋" w:hAnsi="华文中宋" w:cs="华文中宋" w:hint="eastAsia"/>
                <w:szCs w:val="21"/>
              </w:rPr>
              <w:t>附　　件</w:t>
            </w:r>
          </w:p>
        </w:tc>
        <w:tc>
          <w:tcPr>
            <w:tcW w:w="1421" w:type="dxa"/>
          </w:tcPr>
          <w:p w14:paraId="7AD974BC" w14:textId="77777777" w:rsidR="00133B32" w:rsidRDefault="00133B32">
            <w:pPr>
              <w:spacing w:line="360" w:lineRule="auto"/>
              <w:jc w:val="center"/>
              <w:rPr>
                <w:rFonts w:ascii="华文中宋" w:eastAsia="华文中宋" w:hAnsi="华文中宋" w:cs="华文中宋" w:hint="eastAsia"/>
                <w:szCs w:val="21"/>
              </w:rPr>
            </w:pPr>
          </w:p>
        </w:tc>
      </w:tr>
      <w:tr w:rsidR="00133B32" w14:paraId="2966C6E6" w14:textId="77777777">
        <w:trPr>
          <w:jc w:val="center"/>
        </w:trPr>
        <w:tc>
          <w:tcPr>
            <w:tcW w:w="1420" w:type="dxa"/>
          </w:tcPr>
          <w:p w14:paraId="226CFFB2" w14:textId="77777777" w:rsidR="00133B32" w:rsidRDefault="00000000">
            <w:pPr>
              <w:spacing w:line="360" w:lineRule="auto"/>
              <w:jc w:val="center"/>
              <w:rPr>
                <w:rFonts w:ascii="华文中宋" w:eastAsia="华文中宋" w:hAnsi="华文中宋" w:cs="华文中宋" w:hint="eastAsia"/>
                <w:szCs w:val="21"/>
              </w:rPr>
            </w:pPr>
            <w:r>
              <w:rPr>
                <w:rFonts w:ascii="华文中宋" w:eastAsia="华文中宋" w:hAnsi="华文中宋" w:cs="华文中宋" w:hint="eastAsia"/>
                <w:szCs w:val="21"/>
              </w:rPr>
              <w:t>编制/日期</w:t>
            </w:r>
          </w:p>
        </w:tc>
        <w:tc>
          <w:tcPr>
            <w:tcW w:w="2840" w:type="dxa"/>
            <w:gridSpan w:val="2"/>
          </w:tcPr>
          <w:p w14:paraId="4A9A1340" w14:textId="77777777" w:rsidR="00133B32" w:rsidRDefault="00000000">
            <w:pPr>
              <w:spacing w:line="360" w:lineRule="auto"/>
              <w:jc w:val="center"/>
              <w:rPr>
                <w:rFonts w:ascii="华文中宋" w:eastAsia="华文中宋" w:hAnsi="华文中宋" w:cs="华文中宋" w:hint="eastAsia"/>
                <w:szCs w:val="21"/>
              </w:rPr>
            </w:pPr>
            <w:r>
              <w:rPr>
                <w:rFonts w:ascii="华文中宋" w:eastAsia="华文中宋" w:hAnsi="华文中宋" w:cs="华文中宋" w:hint="eastAsia"/>
                <w:szCs w:val="21"/>
              </w:rPr>
              <w:t>2024年12月12日</w:t>
            </w:r>
          </w:p>
        </w:tc>
        <w:tc>
          <w:tcPr>
            <w:tcW w:w="1420" w:type="dxa"/>
          </w:tcPr>
          <w:p w14:paraId="13E151F3" w14:textId="77777777" w:rsidR="00133B32" w:rsidRDefault="00000000">
            <w:pPr>
              <w:spacing w:line="360" w:lineRule="auto"/>
              <w:jc w:val="center"/>
              <w:rPr>
                <w:rFonts w:ascii="华文中宋" w:eastAsia="华文中宋" w:hAnsi="华文中宋" w:cs="华文中宋" w:hint="eastAsia"/>
                <w:szCs w:val="21"/>
              </w:rPr>
            </w:pPr>
            <w:r>
              <w:rPr>
                <w:rFonts w:ascii="华文中宋" w:eastAsia="华文中宋" w:hAnsi="华文中宋" w:cs="华文中宋" w:hint="eastAsia"/>
                <w:szCs w:val="21"/>
              </w:rPr>
              <w:t>审核/日期</w:t>
            </w:r>
          </w:p>
        </w:tc>
        <w:tc>
          <w:tcPr>
            <w:tcW w:w="2842" w:type="dxa"/>
            <w:gridSpan w:val="2"/>
          </w:tcPr>
          <w:p w14:paraId="461186A2" w14:textId="77777777" w:rsidR="00133B32" w:rsidRDefault="00000000">
            <w:pPr>
              <w:spacing w:line="360" w:lineRule="auto"/>
              <w:jc w:val="center"/>
              <w:rPr>
                <w:rFonts w:ascii="华文中宋" w:eastAsia="华文中宋" w:hAnsi="华文中宋" w:cs="华文中宋" w:hint="eastAsia"/>
                <w:szCs w:val="21"/>
              </w:rPr>
            </w:pPr>
            <w:r>
              <w:rPr>
                <w:rFonts w:ascii="华文中宋" w:eastAsia="华文中宋" w:hAnsi="华文中宋" w:cs="华文中宋" w:hint="eastAsia"/>
                <w:szCs w:val="21"/>
              </w:rPr>
              <w:t>2024年12月12日</w:t>
            </w:r>
          </w:p>
        </w:tc>
      </w:tr>
      <w:tr w:rsidR="00133B32" w14:paraId="478BF7F8" w14:textId="77777777">
        <w:trPr>
          <w:jc w:val="center"/>
        </w:trPr>
        <w:tc>
          <w:tcPr>
            <w:tcW w:w="1420" w:type="dxa"/>
          </w:tcPr>
          <w:p w14:paraId="66E93B6C" w14:textId="77777777" w:rsidR="00133B32" w:rsidRDefault="00000000">
            <w:pPr>
              <w:spacing w:line="360" w:lineRule="auto"/>
              <w:jc w:val="center"/>
              <w:rPr>
                <w:rFonts w:ascii="华文中宋" w:eastAsia="华文中宋" w:hAnsi="华文中宋" w:cs="华文中宋" w:hint="eastAsia"/>
                <w:szCs w:val="21"/>
              </w:rPr>
            </w:pPr>
            <w:r>
              <w:rPr>
                <w:rFonts w:ascii="华文中宋" w:eastAsia="华文中宋" w:hAnsi="华文中宋" w:cs="华文中宋" w:hint="eastAsia"/>
                <w:szCs w:val="21"/>
              </w:rPr>
              <w:t>批准/日期</w:t>
            </w:r>
          </w:p>
        </w:tc>
        <w:tc>
          <w:tcPr>
            <w:tcW w:w="7102" w:type="dxa"/>
            <w:gridSpan w:val="5"/>
          </w:tcPr>
          <w:p w14:paraId="1C997E38" w14:textId="77777777" w:rsidR="00133B32" w:rsidRDefault="00133B32">
            <w:pPr>
              <w:spacing w:line="360" w:lineRule="auto"/>
              <w:jc w:val="center"/>
              <w:rPr>
                <w:rFonts w:ascii="华文中宋" w:eastAsia="华文中宋" w:hAnsi="华文中宋" w:cs="华文中宋" w:hint="eastAsia"/>
                <w:szCs w:val="21"/>
              </w:rPr>
            </w:pPr>
          </w:p>
        </w:tc>
      </w:tr>
    </w:tbl>
    <w:p w14:paraId="5FB4C5D3" w14:textId="77777777" w:rsidR="00133B32" w:rsidRDefault="00133B32">
      <w:pPr>
        <w:spacing w:afterLines="100" w:after="312" w:line="480" w:lineRule="auto"/>
        <w:jc w:val="center"/>
        <w:rPr>
          <w:b/>
          <w:sz w:val="44"/>
          <w:szCs w:val="44"/>
        </w:rPr>
      </w:pPr>
    </w:p>
    <w:p w14:paraId="35161C99" w14:textId="77777777" w:rsidR="00133B32" w:rsidRDefault="00133B32">
      <w:pPr>
        <w:spacing w:afterLines="100" w:after="312" w:line="480" w:lineRule="auto"/>
        <w:jc w:val="center"/>
        <w:rPr>
          <w:b/>
          <w:sz w:val="44"/>
          <w:szCs w:val="44"/>
        </w:rPr>
      </w:pPr>
    </w:p>
    <w:p w14:paraId="2C53F778" w14:textId="77777777" w:rsidR="00133B32" w:rsidRDefault="00000000">
      <w:pPr>
        <w:spacing w:line="480" w:lineRule="auto"/>
        <w:jc w:val="center"/>
        <w:rPr>
          <w:rFonts w:ascii="Times New Roman" w:hAnsi="Times New Roman"/>
          <w:b/>
          <w:sz w:val="48"/>
          <w:szCs w:val="52"/>
        </w:rPr>
      </w:pPr>
      <w:r>
        <w:rPr>
          <w:rFonts w:ascii="Times New Roman" w:hAnsi="Times New Roman" w:hint="eastAsia"/>
          <w:b/>
          <w:sz w:val="48"/>
          <w:szCs w:val="52"/>
        </w:rPr>
        <w:t>北京市生态环境局</w:t>
      </w:r>
    </w:p>
    <w:p w14:paraId="2C4980ED" w14:textId="77777777" w:rsidR="00133B32" w:rsidRDefault="00000000">
      <w:pPr>
        <w:spacing w:afterLines="100" w:after="312" w:line="480" w:lineRule="auto"/>
        <w:jc w:val="center"/>
        <w:rPr>
          <w:rFonts w:ascii="Times New Roman" w:hAnsi="Times New Roman"/>
          <w:b/>
          <w:sz w:val="48"/>
          <w:szCs w:val="52"/>
        </w:rPr>
      </w:pPr>
      <w:r>
        <w:rPr>
          <w:rFonts w:ascii="Times New Roman" w:hAnsi="Times New Roman" w:hint="eastAsia"/>
          <w:b/>
          <w:sz w:val="48"/>
          <w:szCs w:val="52"/>
        </w:rPr>
        <w:t>重点排污单位自动监控与基础数据库系统</w:t>
      </w:r>
    </w:p>
    <w:p w14:paraId="1AE3BEC5" w14:textId="5735E330" w:rsidR="00133B32" w:rsidRDefault="009D396C">
      <w:pPr>
        <w:spacing w:afterLines="100" w:after="312" w:line="480" w:lineRule="auto"/>
        <w:jc w:val="center"/>
        <w:rPr>
          <w:b/>
          <w:sz w:val="44"/>
          <w:szCs w:val="44"/>
        </w:rPr>
      </w:pPr>
      <w:r>
        <w:rPr>
          <w:rFonts w:hint="eastAsia"/>
          <w:b/>
          <w:sz w:val="44"/>
          <w:szCs w:val="44"/>
        </w:rPr>
        <w:t>深度扫描</w:t>
      </w:r>
      <w:r w:rsidR="00000000">
        <w:rPr>
          <w:rFonts w:hint="eastAsia"/>
          <w:b/>
          <w:sz w:val="44"/>
          <w:szCs w:val="44"/>
        </w:rPr>
        <w:t>测试报告</w:t>
      </w:r>
    </w:p>
    <w:p w14:paraId="2E1A47A9" w14:textId="77777777" w:rsidR="00133B32" w:rsidRDefault="00133B32">
      <w:pPr>
        <w:rPr>
          <w:b/>
          <w:sz w:val="48"/>
          <w:szCs w:val="48"/>
        </w:rPr>
      </w:pPr>
    </w:p>
    <w:p w14:paraId="413BEBCC" w14:textId="77777777" w:rsidR="00133B32" w:rsidRDefault="00133B32">
      <w:pPr>
        <w:rPr>
          <w:b/>
          <w:sz w:val="48"/>
          <w:szCs w:val="48"/>
        </w:rPr>
      </w:pPr>
    </w:p>
    <w:p w14:paraId="32D1BCF0" w14:textId="77777777" w:rsidR="00133B32" w:rsidRDefault="00133B32">
      <w:pPr>
        <w:rPr>
          <w:b/>
          <w:sz w:val="48"/>
          <w:szCs w:val="48"/>
        </w:rPr>
      </w:pPr>
    </w:p>
    <w:p w14:paraId="334A1622" w14:textId="77777777" w:rsidR="00133B32" w:rsidRDefault="00133B32">
      <w:pPr>
        <w:rPr>
          <w:b/>
          <w:sz w:val="48"/>
          <w:szCs w:val="48"/>
        </w:rPr>
      </w:pPr>
    </w:p>
    <w:p w14:paraId="3C3FF31D" w14:textId="77777777" w:rsidR="00133B32" w:rsidRDefault="00133B32">
      <w:pPr>
        <w:rPr>
          <w:b/>
          <w:sz w:val="48"/>
          <w:szCs w:val="48"/>
        </w:rPr>
      </w:pPr>
    </w:p>
    <w:p w14:paraId="7C5E746D" w14:textId="77777777" w:rsidR="00133B32" w:rsidRDefault="00133B32">
      <w:pPr>
        <w:rPr>
          <w:b/>
          <w:sz w:val="48"/>
          <w:szCs w:val="48"/>
        </w:rPr>
      </w:pPr>
    </w:p>
    <w:p w14:paraId="4EA57215" w14:textId="77777777" w:rsidR="00133B32" w:rsidRDefault="00133B32">
      <w:pPr>
        <w:rPr>
          <w:b/>
          <w:sz w:val="48"/>
          <w:szCs w:val="48"/>
        </w:rPr>
      </w:pPr>
    </w:p>
    <w:p w14:paraId="3C166C77" w14:textId="77777777" w:rsidR="00133B32" w:rsidRDefault="00000000">
      <w:pPr>
        <w:jc w:val="center"/>
        <w:rPr>
          <w:rFonts w:ascii="宋体" w:hAnsi="宋体" w:hint="eastAsia"/>
          <w:b/>
        </w:rPr>
      </w:pPr>
      <w:r>
        <w:rPr>
          <w:rFonts w:ascii="宋体" w:hAnsi="宋体" w:hint="eastAsia"/>
          <w:b/>
          <w:sz w:val="30"/>
          <w:szCs w:val="30"/>
        </w:rPr>
        <w:t>北京华夏航通信息技术有限公司</w:t>
      </w:r>
    </w:p>
    <w:p w14:paraId="434BED18" w14:textId="77777777" w:rsidR="00133B32" w:rsidRDefault="00000000">
      <w:pPr>
        <w:jc w:val="center"/>
        <w:rPr>
          <w:rFonts w:ascii="宋体" w:hAnsi="宋体" w:hint="eastAsia"/>
          <w:b/>
          <w:color w:val="000000"/>
          <w:sz w:val="30"/>
          <w:szCs w:val="30"/>
        </w:rPr>
      </w:pPr>
      <w:r>
        <w:rPr>
          <w:rFonts w:ascii="宋体" w:hAnsi="宋体" w:hint="eastAsia"/>
          <w:b/>
          <w:color w:val="000000"/>
          <w:sz w:val="30"/>
          <w:szCs w:val="30"/>
        </w:rPr>
        <w:t>2024年12月12日</w:t>
      </w:r>
    </w:p>
    <w:p w14:paraId="52D37FB8" w14:textId="77777777" w:rsidR="00133B32" w:rsidRDefault="00133B32">
      <w:pPr>
        <w:jc w:val="center"/>
        <w:rPr>
          <w:rFonts w:ascii="宋体" w:hAnsi="宋体" w:hint="eastAsia"/>
          <w:b/>
          <w:color w:val="000000"/>
          <w:sz w:val="30"/>
          <w:szCs w:val="30"/>
        </w:rPr>
      </w:pPr>
    </w:p>
    <w:p w14:paraId="16D7930F" w14:textId="77777777" w:rsidR="00133B32" w:rsidRDefault="00000000">
      <w:pPr>
        <w:wordWrap w:val="0"/>
        <w:jc w:val="center"/>
        <w:rPr>
          <w:b/>
          <w:sz w:val="28"/>
          <w:szCs w:val="28"/>
        </w:rPr>
      </w:pPr>
      <w:r>
        <w:rPr>
          <w:rFonts w:hint="eastAsia"/>
          <w:b/>
          <w:sz w:val="28"/>
          <w:szCs w:val="28"/>
        </w:rPr>
        <w:t>文件修订记录</w:t>
      </w:r>
      <w:r>
        <w:rPr>
          <w:rFonts w:hint="eastAsia"/>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200"/>
        <w:gridCol w:w="3123"/>
        <w:gridCol w:w="1295"/>
        <w:gridCol w:w="1341"/>
        <w:gridCol w:w="1054"/>
      </w:tblGrid>
      <w:tr w:rsidR="00133B32" w14:paraId="5283AD81" w14:textId="77777777">
        <w:tc>
          <w:tcPr>
            <w:tcW w:w="992" w:type="dxa"/>
            <w:shd w:val="clear" w:color="auto" w:fill="CCCCCC"/>
            <w:vAlign w:val="center"/>
          </w:tcPr>
          <w:p w14:paraId="6731586D" w14:textId="77777777" w:rsidR="00133B32" w:rsidRDefault="00000000">
            <w:pPr>
              <w:wordWrap w:val="0"/>
              <w:spacing w:line="360" w:lineRule="auto"/>
              <w:jc w:val="center"/>
              <w:rPr>
                <w:rFonts w:ascii="宋体" w:hAnsi="宋体" w:cs="华文中宋" w:hint="eastAsia"/>
                <w:b/>
                <w:bCs/>
                <w:sz w:val="24"/>
              </w:rPr>
            </w:pPr>
            <w:r>
              <w:rPr>
                <w:rFonts w:ascii="宋体" w:hAnsi="宋体" w:cs="华文中宋" w:hint="eastAsia"/>
                <w:b/>
                <w:bCs/>
                <w:sz w:val="24"/>
              </w:rPr>
              <w:t>版本号</w:t>
            </w:r>
          </w:p>
        </w:tc>
        <w:tc>
          <w:tcPr>
            <w:tcW w:w="1200" w:type="dxa"/>
            <w:shd w:val="clear" w:color="auto" w:fill="CCCCCC"/>
            <w:vAlign w:val="center"/>
          </w:tcPr>
          <w:p w14:paraId="6B1A2D5B" w14:textId="77777777" w:rsidR="00133B32" w:rsidRDefault="00000000">
            <w:pPr>
              <w:wordWrap w:val="0"/>
              <w:spacing w:line="360" w:lineRule="auto"/>
              <w:jc w:val="center"/>
              <w:rPr>
                <w:rFonts w:ascii="宋体" w:hAnsi="宋体" w:cs="华文中宋" w:hint="eastAsia"/>
                <w:b/>
                <w:bCs/>
                <w:sz w:val="24"/>
              </w:rPr>
            </w:pPr>
            <w:r>
              <w:rPr>
                <w:rFonts w:ascii="宋体" w:hAnsi="宋体" w:cs="华文中宋" w:hint="eastAsia"/>
                <w:b/>
                <w:bCs/>
                <w:sz w:val="24"/>
              </w:rPr>
              <w:t>变化状态</w:t>
            </w:r>
          </w:p>
        </w:tc>
        <w:tc>
          <w:tcPr>
            <w:tcW w:w="3123" w:type="dxa"/>
            <w:shd w:val="clear" w:color="auto" w:fill="CCCCCC"/>
            <w:vAlign w:val="center"/>
          </w:tcPr>
          <w:p w14:paraId="664ADB24" w14:textId="77777777" w:rsidR="00133B32" w:rsidRDefault="00000000">
            <w:pPr>
              <w:wordWrap w:val="0"/>
              <w:spacing w:line="360" w:lineRule="auto"/>
              <w:jc w:val="center"/>
              <w:rPr>
                <w:rFonts w:ascii="宋体" w:hAnsi="宋体" w:cs="华文中宋" w:hint="eastAsia"/>
                <w:b/>
                <w:bCs/>
                <w:sz w:val="24"/>
              </w:rPr>
            </w:pPr>
            <w:r>
              <w:rPr>
                <w:rFonts w:ascii="宋体" w:hAnsi="宋体" w:cs="华文中宋" w:hint="eastAsia"/>
                <w:b/>
                <w:bCs/>
                <w:sz w:val="24"/>
              </w:rPr>
              <w:t>简要说明</w:t>
            </w:r>
          </w:p>
        </w:tc>
        <w:tc>
          <w:tcPr>
            <w:tcW w:w="1295" w:type="dxa"/>
            <w:shd w:val="clear" w:color="auto" w:fill="CCCCCC"/>
            <w:vAlign w:val="center"/>
          </w:tcPr>
          <w:p w14:paraId="60C5E13F" w14:textId="77777777" w:rsidR="00133B32" w:rsidRDefault="00000000">
            <w:pPr>
              <w:wordWrap w:val="0"/>
              <w:spacing w:line="360" w:lineRule="auto"/>
              <w:jc w:val="center"/>
              <w:rPr>
                <w:rFonts w:ascii="宋体" w:hAnsi="宋体" w:cs="华文中宋" w:hint="eastAsia"/>
                <w:b/>
                <w:bCs/>
                <w:sz w:val="24"/>
              </w:rPr>
            </w:pPr>
            <w:r>
              <w:rPr>
                <w:rFonts w:ascii="宋体" w:hAnsi="宋体" w:cs="华文中宋" w:hint="eastAsia"/>
                <w:b/>
                <w:bCs/>
                <w:sz w:val="24"/>
              </w:rPr>
              <w:t>变更人</w:t>
            </w:r>
          </w:p>
        </w:tc>
        <w:tc>
          <w:tcPr>
            <w:tcW w:w="1341" w:type="dxa"/>
            <w:shd w:val="clear" w:color="auto" w:fill="CCCCCC"/>
            <w:vAlign w:val="center"/>
          </w:tcPr>
          <w:p w14:paraId="225F20AE" w14:textId="77777777" w:rsidR="00133B32" w:rsidRDefault="00000000">
            <w:pPr>
              <w:wordWrap w:val="0"/>
              <w:spacing w:line="360" w:lineRule="auto"/>
              <w:jc w:val="center"/>
              <w:rPr>
                <w:rFonts w:ascii="宋体" w:hAnsi="宋体" w:cs="华文中宋" w:hint="eastAsia"/>
                <w:b/>
                <w:bCs/>
                <w:sz w:val="24"/>
              </w:rPr>
            </w:pPr>
            <w:r>
              <w:rPr>
                <w:rFonts w:ascii="宋体" w:hAnsi="宋体" w:cs="华文中宋" w:hint="eastAsia"/>
                <w:b/>
                <w:bCs/>
                <w:sz w:val="24"/>
              </w:rPr>
              <w:t>变更日期</w:t>
            </w:r>
          </w:p>
        </w:tc>
        <w:tc>
          <w:tcPr>
            <w:tcW w:w="1054" w:type="dxa"/>
            <w:shd w:val="clear" w:color="auto" w:fill="CCCCCC"/>
            <w:vAlign w:val="center"/>
          </w:tcPr>
          <w:p w14:paraId="3675712D" w14:textId="77777777" w:rsidR="00133B32" w:rsidRDefault="00000000">
            <w:pPr>
              <w:wordWrap w:val="0"/>
              <w:spacing w:line="360" w:lineRule="auto"/>
              <w:jc w:val="center"/>
              <w:rPr>
                <w:rFonts w:ascii="宋体" w:hAnsi="宋体" w:cs="华文中宋" w:hint="eastAsia"/>
                <w:b/>
                <w:bCs/>
                <w:sz w:val="24"/>
              </w:rPr>
            </w:pPr>
            <w:r>
              <w:rPr>
                <w:rFonts w:ascii="宋体" w:hAnsi="宋体" w:cs="华文中宋" w:hint="eastAsia"/>
                <w:b/>
                <w:bCs/>
                <w:sz w:val="24"/>
              </w:rPr>
              <w:t>备注</w:t>
            </w:r>
          </w:p>
        </w:tc>
      </w:tr>
      <w:tr w:rsidR="00133B32" w14:paraId="128284D0" w14:textId="77777777">
        <w:tc>
          <w:tcPr>
            <w:tcW w:w="992" w:type="dxa"/>
            <w:vAlign w:val="center"/>
          </w:tcPr>
          <w:p w14:paraId="20A405C2" w14:textId="77777777" w:rsidR="00133B32" w:rsidRDefault="00000000">
            <w:pPr>
              <w:wordWrap w:val="0"/>
              <w:spacing w:line="360" w:lineRule="auto"/>
              <w:rPr>
                <w:rFonts w:ascii="华文中宋" w:eastAsia="华文中宋" w:hAnsi="华文中宋" w:cs="华文中宋" w:hint="eastAsia"/>
                <w:szCs w:val="21"/>
              </w:rPr>
            </w:pPr>
            <w:r>
              <w:rPr>
                <w:rFonts w:ascii="华文中宋" w:eastAsia="华文中宋" w:hAnsi="华文中宋" w:cs="华文中宋" w:hint="eastAsia"/>
                <w:szCs w:val="21"/>
              </w:rPr>
              <w:t>V1.0</w:t>
            </w:r>
          </w:p>
        </w:tc>
        <w:tc>
          <w:tcPr>
            <w:tcW w:w="1200" w:type="dxa"/>
            <w:vAlign w:val="center"/>
          </w:tcPr>
          <w:p w14:paraId="4F7D996D" w14:textId="77777777" w:rsidR="00133B32" w:rsidRDefault="00000000">
            <w:pPr>
              <w:wordWrap w:val="0"/>
              <w:spacing w:line="360" w:lineRule="auto"/>
              <w:rPr>
                <w:rFonts w:ascii="华文中宋" w:eastAsia="华文中宋" w:hAnsi="华文中宋" w:cs="华文中宋" w:hint="eastAsia"/>
                <w:szCs w:val="21"/>
              </w:rPr>
            </w:pPr>
            <w:r>
              <w:rPr>
                <w:rFonts w:ascii="华文中宋" w:eastAsia="华文中宋" w:hAnsi="华文中宋" w:cs="华文中宋" w:hint="eastAsia"/>
                <w:szCs w:val="21"/>
              </w:rPr>
              <w:t>C</w:t>
            </w:r>
          </w:p>
        </w:tc>
        <w:tc>
          <w:tcPr>
            <w:tcW w:w="3123" w:type="dxa"/>
            <w:vAlign w:val="center"/>
          </w:tcPr>
          <w:p w14:paraId="2073BC0C" w14:textId="77777777" w:rsidR="00133B32" w:rsidRDefault="00000000">
            <w:pPr>
              <w:wordWrap w:val="0"/>
              <w:spacing w:line="360" w:lineRule="auto"/>
              <w:rPr>
                <w:rFonts w:ascii="华文中宋" w:eastAsia="华文中宋" w:hAnsi="华文中宋" w:cs="华文中宋" w:hint="eastAsia"/>
                <w:szCs w:val="21"/>
              </w:rPr>
            </w:pPr>
            <w:r>
              <w:rPr>
                <w:rFonts w:ascii="华文中宋" w:eastAsia="华文中宋" w:hAnsi="华文中宋" w:cs="华文中宋" w:hint="eastAsia"/>
                <w:szCs w:val="21"/>
              </w:rPr>
              <w:t>创建编制</w:t>
            </w:r>
          </w:p>
        </w:tc>
        <w:tc>
          <w:tcPr>
            <w:tcW w:w="1295" w:type="dxa"/>
            <w:vAlign w:val="center"/>
          </w:tcPr>
          <w:p w14:paraId="1301DCD9" w14:textId="0A54EA8E" w:rsidR="00133B32" w:rsidRDefault="00000000">
            <w:pPr>
              <w:wordWrap w:val="0"/>
              <w:spacing w:line="360" w:lineRule="auto"/>
              <w:rPr>
                <w:rFonts w:ascii="华文中宋" w:eastAsia="华文中宋" w:hAnsi="华文中宋" w:cs="华文中宋" w:hint="eastAsia"/>
                <w:szCs w:val="21"/>
              </w:rPr>
            </w:pPr>
            <w:r>
              <w:rPr>
                <w:rFonts w:ascii="华文中宋" w:eastAsia="华文中宋" w:hAnsi="华文中宋" w:cs="华文中宋"/>
                <w:szCs w:val="21"/>
              </w:rPr>
              <w:fldChar w:fldCharType="begin"/>
            </w:r>
            <w:r>
              <w:rPr>
                <w:rFonts w:ascii="华文中宋" w:eastAsia="华文中宋" w:hAnsi="华文中宋" w:cs="华文中宋"/>
                <w:szCs w:val="21"/>
              </w:rPr>
              <w:instrText xml:space="preserve"> </w:instrText>
            </w:r>
            <w:r>
              <w:rPr>
                <w:rFonts w:ascii="华文中宋" w:eastAsia="华文中宋" w:hAnsi="华文中宋" w:cs="华文中宋" w:hint="eastAsia"/>
                <w:szCs w:val="21"/>
              </w:rPr>
              <w:instrText>MERGEFIELD  ${pt.projectUser!} \* MERGEFORMAT</w:instrText>
            </w:r>
            <w:r>
              <w:rPr>
                <w:rFonts w:ascii="华文中宋" w:eastAsia="华文中宋" w:hAnsi="华文中宋" w:cs="华文中宋"/>
                <w:szCs w:val="21"/>
              </w:rPr>
              <w:instrText xml:space="preserve"> </w:instrText>
            </w:r>
            <w:r>
              <w:rPr>
                <w:rFonts w:ascii="华文中宋" w:eastAsia="华文中宋" w:hAnsi="华文中宋" w:cs="华文中宋"/>
                <w:szCs w:val="21"/>
              </w:rPr>
              <w:fldChar w:fldCharType="end"/>
            </w:r>
            <w:r w:rsidR="009D396C">
              <w:rPr>
                <w:rFonts w:ascii="华文中宋" w:eastAsia="华文中宋" w:hAnsi="华文中宋" w:cs="华文中宋" w:hint="eastAsia"/>
                <w:szCs w:val="21"/>
              </w:rPr>
              <w:t>深度扫描</w:t>
            </w:r>
            <w:r>
              <w:rPr>
                <w:rFonts w:ascii="华文中宋" w:eastAsia="华文中宋" w:hAnsi="华文中宋" w:cs="华文中宋" w:hint="eastAsia"/>
                <w:szCs w:val="21"/>
              </w:rPr>
              <w:t>技术</w:t>
            </w:r>
          </w:p>
        </w:tc>
        <w:tc>
          <w:tcPr>
            <w:tcW w:w="1341" w:type="dxa"/>
            <w:vAlign w:val="center"/>
          </w:tcPr>
          <w:p w14:paraId="4982250F" w14:textId="77777777" w:rsidR="00133B32" w:rsidRDefault="00000000">
            <w:pPr>
              <w:wordWrap w:val="0"/>
              <w:spacing w:line="360" w:lineRule="auto"/>
              <w:rPr>
                <w:rFonts w:ascii="华文中宋" w:eastAsia="华文中宋" w:hAnsi="华文中宋" w:cs="华文中宋" w:hint="eastAsia"/>
                <w:color w:val="000000"/>
                <w:szCs w:val="21"/>
              </w:rPr>
            </w:pPr>
            <w:r>
              <w:rPr>
                <w:rFonts w:ascii="华文中宋" w:eastAsia="华文中宋" w:hAnsi="华文中宋" w:cs="华文中宋" w:hint="eastAsia"/>
                <w:color w:val="000000"/>
                <w:szCs w:val="21"/>
              </w:rPr>
              <w:t>20241212</w:t>
            </w:r>
          </w:p>
        </w:tc>
        <w:tc>
          <w:tcPr>
            <w:tcW w:w="1054" w:type="dxa"/>
            <w:vAlign w:val="center"/>
          </w:tcPr>
          <w:p w14:paraId="20D47B14" w14:textId="77777777" w:rsidR="00133B32" w:rsidRDefault="00133B32">
            <w:pPr>
              <w:wordWrap w:val="0"/>
              <w:spacing w:line="360" w:lineRule="auto"/>
              <w:rPr>
                <w:rFonts w:ascii="华文中宋" w:eastAsia="华文中宋" w:hAnsi="华文中宋" w:cs="华文中宋" w:hint="eastAsia"/>
                <w:szCs w:val="21"/>
              </w:rPr>
            </w:pPr>
          </w:p>
        </w:tc>
      </w:tr>
      <w:tr w:rsidR="00133B32" w14:paraId="2073F402" w14:textId="77777777">
        <w:tc>
          <w:tcPr>
            <w:tcW w:w="992" w:type="dxa"/>
            <w:vAlign w:val="center"/>
          </w:tcPr>
          <w:p w14:paraId="342DCB2C" w14:textId="77777777" w:rsidR="00133B32" w:rsidRDefault="00133B32">
            <w:pPr>
              <w:wordWrap w:val="0"/>
              <w:spacing w:line="360" w:lineRule="auto"/>
              <w:rPr>
                <w:rFonts w:ascii="华文中宋" w:eastAsia="华文中宋" w:hAnsi="华文中宋" w:cs="华文中宋" w:hint="eastAsia"/>
                <w:szCs w:val="21"/>
              </w:rPr>
            </w:pPr>
          </w:p>
        </w:tc>
        <w:tc>
          <w:tcPr>
            <w:tcW w:w="1200" w:type="dxa"/>
            <w:vAlign w:val="center"/>
          </w:tcPr>
          <w:p w14:paraId="5BD825E2" w14:textId="77777777" w:rsidR="00133B32" w:rsidRDefault="00133B32">
            <w:pPr>
              <w:wordWrap w:val="0"/>
              <w:spacing w:line="360" w:lineRule="auto"/>
              <w:rPr>
                <w:rFonts w:ascii="华文中宋" w:eastAsia="华文中宋" w:hAnsi="华文中宋" w:cs="华文中宋" w:hint="eastAsia"/>
                <w:szCs w:val="21"/>
              </w:rPr>
            </w:pPr>
          </w:p>
        </w:tc>
        <w:tc>
          <w:tcPr>
            <w:tcW w:w="3123" w:type="dxa"/>
            <w:vAlign w:val="center"/>
          </w:tcPr>
          <w:p w14:paraId="0E323336" w14:textId="77777777" w:rsidR="00133B32" w:rsidRDefault="00133B32">
            <w:pPr>
              <w:wordWrap w:val="0"/>
              <w:spacing w:line="360" w:lineRule="auto"/>
              <w:rPr>
                <w:rFonts w:ascii="华文中宋" w:eastAsia="华文中宋" w:hAnsi="华文中宋" w:cs="华文中宋" w:hint="eastAsia"/>
                <w:szCs w:val="21"/>
              </w:rPr>
            </w:pPr>
          </w:p>
        </w:tc>
        <w:tc>
          <w:tcPr>
            <w:tcW w:w="1295" w:type="dxa"/>
            <w:vAlign w:val="center"/>
          </w:tcPr>
          <w:p w14:paraId="36E34581" w14:textId="77777777" w:rsidR="00133B32" w:rsidRDefault="00133B32">
            <w:pPr>
              <w:wordWrap w:val="0"/>
              <w:spacing w:line="360" w:lineRule="auto"/>
              <w:rPr>
                <w:rFonts w:ascii="华文中宋" w:eastAsia="华文中宋" w:hAnsi="华文中宋" w:cs="华文中宋" w:hint="eastAsia"/>
                <w:szCs w:val="21"/>
              </w:rPr>
            </w:pPr>
          </w:p>
        </w:tc>
        <w:tc>
          <w:tcPr>
            <w:tcW w:w="1341" w:type="dxa"/>
            <w:vAlign w:val="center"/>
          </w:tcPr>
          <w:p w14:paraId="47EE4A1E" w14:textId="77777777" w:rsidR="00133B32" w:rsidRDefault="00133B32">
            <w:pPr>
              <w:wordWrap w:val="0"/>
              <w:spacing w:line="360" w:lineRule="auto"/>
              <w:rPr>
                <w:rFonts w:ascii="华文中宋" w:eastAsia="华文中宋" w:hAnsi="华文中宋" w:cs="华文中宋" w:hint="eastAsia"/>
                <w:szCs w:val="21"/>
              </w:rPr>
            </w:pPr>
          </w:p>
        </w:tc>
        <w:tc>
          <w:tcPr>
            <w:tcW w:w="1054" w:type="dxa"/>
            <w:vAlign w:val="center"/>
          </w:tcPr>
          <w:p w14:paraId="1B9E3C17" w14:textId="77777777" w:rsidR="00133B32" w:rsidRDefault="00133B32">
            <w:pPr>
              <w:wordWrap w:val="0"/>
              <w:spacing w:line="360" w:lineRule="auto"/>
              <w:rPr>
                <w:rFonts w:ascii="华文中宋" w:eastAsia="华文中宋" w:hAnsi="华文中宋" w:cs="华文中宋" w:hint="eastAsia"/>
                <w:szCs w:val="21"/>
              </w:rPr>
            </w:pPr>
          </w:p>
        </w:tc>
      </w:tr>
      <w:tr w:rsidR="00133B32" w14:paraId="56A6A5DA" w14:textId="77777777">
        <w:tc>
          <w:tcPr>
            <w:tcW w:w="992" w:type="dxa"/>
            <w:vAlign w:val="center"/>
          </w:tcPr>
          <w:p w14:paraId="1B64A64E" w14:textId="77777777" w:rsidR="00133B32" w:rsidRDefault="00133B32">
            <w:pPr>
              <w:wordWrap w:val="0"/>
              <w:spacing w:line="360" w:lineRule="auto"/>
              <w:rPr>
                <w:rFonts w:ascii="华文中宋" w:eastAsia="华文中宋" w:hAnsi="华文中宋" w:cs="华文中宋" w:hint="eastAsia"/>
                <w:szCs w:val="21"/>
              </w:rPr>
            </w:pPr>
          </w:p>
        </w:tc>
        <w:tc>
          <w:tcPr>
            <w:tcW w:w="1200" w:type="dxa"/>
            <w:vAlign w:val="center"/>
          </w:tcPr>
          <w:p w14:paraId="7F4CACF0" w14:textId="77777777" w:rsidR="00133B32" w:rsidRDefault="00133B32">
            <w:pPr>
              <w:wordWrap w:val="0"/>
              <w:spacing w:line="360" w:lineRule="auto"/>
              <w:rPr>
                <w:rFonts w:ascii="华文中宋" w:eastAsia="华文中宋" w:hAnsi="华文中宋" w:cs="华文中宋" w:hint="eastAsia"/>
                <w:szCs w:val="21"/>
              </w:rPr>
            </w:pPr>
          </w:p>
        </w:tc>
        <w:tc>
          <w:tcPr>
            <w:tcW w:w="3123" w:type="dxa"/>
            <w:vAlign w:val="center"/>
          </w:tcPr>
          <w:p w14:paraId="3B9372A4" w14:textId="77777777" w:rsidR="00133B32" w:rsidRDefault="00133B32">
            <w:pPr>
              <w:wordWrap w:val="0"/>
              <w:spacing w:line="360" w:lineRule="auto"/>
              <w:rPr>
                <w:rFonts w:ascii="华文中宋" w:eastAsia="华文中宋" w:hAnsi="华文中宋" w:cs="华文中宋" w:hint="eastAsia"/>
                <w:szCs w:val="21"/>
              </w:rPr>
            </w:pPr>
          </w:p>
        </w:tc>
        <w:tc>
          <w:tcPr>
            <w:tcW w:w="1295" w:type="dxa"/>
            <w:vAlign w:val="center"/>
          </w:tcPr>
          <w:p w14:paraId="22A1D65F" w14:textId="77777777" w:rsidR="00133B32" w:rsidRDefault="00133B32">
            <w:pPr>
              <w:wordWrap w:val="0"/>
              <w:spacing w:line="360" w:lineRule="auto"/>
              <w:rPr>
                <w:rFonts w:ascii="华文中宋" w:eastAsia="华文中宋" w:hAnsi="华文中宋" w:cs="华文中宋" w:hint="eastAsia"/>
                <w:szCs w:val="21"/>
              </w:rPr>
            </w:pPr>
          </w:p>
        </w:tc>
        <w:tc>
          <w:tcPr>
            <w:tcW w:w="1341" w:type="dxa"/>
            <w:vAlign w:val="center"/>
          </w:tcPr>
          <w:p w14:paraId="35A9B75B" w14:textId="77777777" w:rsidR="00133B32" w:rsidRDefault="00133B32">
            <w:pPr>
              <w:wordWrap w:val="0"/>
              <w:spacing w:line="360" w:lineRule="auto"/>
              <w:rPr>
                <w:rFonts w:ascii="华文中宋" w:eastAsia="华文中宋" w:hAnsi="华文中宋" w:cs="华文中宋" w:hint="eastAsia"/>
                <w:szCs w:val="21"/>
              </w:rPr>
            </w:pPr>
          </w:p>
        </w:tc>
        <w:tc>
          <w:tcPr>
            <w:tcW w:w="1054" w:type="dxa"/>
            <w:vAlign w:val="center"/>
          </w:tcPr>
          <w:p w14:paraId="4AEBE46A" w14:textId="77777777" w:rsidR="00133B32" w:rsidRDefault="00133B32">
            <w:pPr>
              <w:wordWrap w:val="0"/>
              <w:spacing w:line="360" w:lineRule="auto"/>
              <w:rPr>
                <w:rFonts w:ascii="华文中宋" w:eastAsia="华文中宋" w:hAnsi="华文中宋" w:cs="华文中宋" w:hint="eastAsia"/>
                <w:szCs w:val="21"/>
              </w:rPr>
            </w:pPr>
          </w:p>
        </w:tc>
      </w:tr>
      <w:tr w:rsidR="00133B32" w14:paraId="72603FCE" w14:textId="77777777">
        <w:tc>
          <w:tcPr>
            <w:tcW w:w="992" w:type="dxa"/>
            <w:vAlign w:val="center"/>
          </w:tcPr>
          <w:p w14:paraId="523572E3" w14:textId="77777777" w:rsidR="00133B32" w:rsidRDefault="00133B32">
            <w:pPr>
              <w:wordWrap w:val="0"/>
              <w:spacing w:line="360" w:lineRule="auto"/>
              <w:rPr>
                <w:rFonts w:ascii="华文中宋" w:eastAsia="华文中宋" w:hAnsi="华文中宋" w:cs="华文中宋" w:hint="eastAsia"/>
                <w:szCs w:val="21"/>
              </w:rPr>
            </w:pPr>
          </w:p>
        </w:tc>
        <w:tc>
          <w:tcPr>
            <w:tcW w:w="1200" w:type="dxa"/>
            <w:vAlign w:val="center"/>
          </w:tcPr>
          <w:p w14:paraId="67854E5F" w14:textId="77777777" w:rsidR="00133B32" w:rsidRDefault="00133B32">
            <w:pPr>
              <w:wordWrap w:val="0"/>
              <w:spacing w:line="360" w:lineRule="auto"/>
              <w:rPr>
                <w:rFonts w:ascii="华文中宋" w:eastAsia="华文中宋" w:hAnsi="华文中宋" w:cs="华文中宋" w:hint="eastAsia"/>
                <w:szCs w:val="21"/>
              </w:rPr>
            </w:pPr>
          </w:p>
        </w:tc>
        <w:tc>
          <w:tcPr>
            <w:tcW w:w="3123" w:type="dxa"/>
            <w:vAlign w:val="center"/>
          </w:tcPr>
          <w:p w14:paraId="001C7F89" w14:textId="77777777" w:rsidR="00133B32" w:rsidRDefault="00133B32">
            <w:pPr>
              <w:wordWrap w:val="0"/>
              <w:spacing w:line="360" w:lineRule="auto"/>
              <w:rPr>
                <w:rFonts w:ascii="华文中宋" w:eastAsia="华文中宋" w:hAnsi="华文中宋" w:cs="华文中宋" w:hint="eastAsia"/>
                <w:szCs w:val="21"/>
              </w:rPr>
            </w:pPr>
          </w:p>
        </w:tc>
        <w:tc>
          <w:tcPr>
            <w:tcW w:w="1295" w:type="dxa"/>
            <w:vAlign w:val="center"/>
          </w:tcPr>
          <w:p w14:paraId="60556942" w14:textId="77777777" w:rsidR="00133B32" w:rsidRDefault="00133B32">
            <w:pPr>
              <w:wordWrap w:val="0"/>
              <w:spacing w:line="360" w:lineRule="auto"/>
              <w:rPr>
                <w:rFonts w:ascii="华文中宋" w:eastAsia="华文中宋" w:hAnsi="华文中宋" w:cs="华文中宋" w:hint="eastAsia"/>
                <w:szCs w:val="21"/>
              </w:rPr>
            </w:pPr>
          </w:p>
        </w:tc>
        <w:tc>
          <w:tcPr>
            <w:tcW w:w="1341" w:type="dxa"/>
            <w:vAlign w:val="center"/>
          </w:tcPr>
          <w:p w14:paraId="47B3F58D" w14:textId="77777777" w:rsidR="00133B32" w:rsidRDefault="00133B32">
            <w:pPr>
              <w:wordWrap w:val="0"/>
              <w:spacing w:line="360" w:lineRule="auto"/>
              <w:rPr>
                <w:rFonts w:ascii="华文中宋" w:eastAsia="华文中宋" w:hAnsi="华文中宋" w:cs="华文中宋" w:hint="eastAsia"/>
                <w:szCs w:val="21"/>
              </w:rPr>
            </w:pPr>
          </w:p>
        </w:tc>
        <w:tc>
          <w:tcPr>
            <w:tcW w:w="1054" w:type="dxa"/>
            <w:vAlign w:val="center"/>
          </w:tcPr>
          <w:p w14:paraId="5DDFEBA7" w14:textId="77777777" w:rsidR="00133B32" w:rsidRDefault="00133B32">
            <w:pPr>
              <w:wordWrap w:val="0"/>
              <w:spacing w:line="360" w:lineRule="auto"/>
              <w:rPr>
                <w:rFonts w:ascii="华文中宋" w:eastAsia="华文中宋" w:hAnsi="华文中宋" w:cs="华文中宋" w:hint="eastAsia"/>
                <w:szCs w:val="21"/>
              </w:rPr>
            </w:pPr>
          </w:p>
        </w:tc>
      </w:tr>
    </w:tbl>
    <w:p w14:paraId="717CAF61" w14:textId="77777777" w:rsidR="00133B32" w:rsidRDefault="00000000">
      <w:pPr>
        <w:wordWrap w:val="0"/>
        <w:spacing w:line="360" w:lineRule="auto"/>
        <w:jc w:val="left"/>
        <w:rPr>
          <w:rFonts w:ascii="宋体" w:hAnsi="宋体" w:cs="华文中宋" w:hint="eastAsia"/>
          <w:sz w:val="24"/>
        </w:rPr>
      </w:pPr>
      <w:r>
        <w:rPr>
          <w:rFonts w:ascii="宋体" w:hAnsi="宋体" w:cs="华文中宋" w:hint="eastAsia"/>
          <w:sz w:val="24"/>
        </w:rPr>
        <w:t>变化状态：C-创建，A-增加，M-修改，D-删除</w:t>
      </w:r>
    </w:p>
    <w:p w14:paraId="57610BA8" w14:textId="77777777" w:rsidR="00133B32" w:rsidRDefault="00133B32">
      <w:pPr>
        <w:jc w:val="left"/>
        <w:rPr>
          <w:rFonts w:ascii="宋体" w:hAnsi="宋体" w:hint="eastAsia"/>
          <w:b/>
          <w:color w:val="000000"/>
          <w:sz w:val="30"/>
          <w:szCs w:val="30"/>
        </w:rPr>
      </w:pPr>
    </w:p>
    <w:p w14:paraId="410909C4" w14:textId="77777777" w:rsidR="00133B32" w:rsidRDefault="00133B32">
      <w:pPr>
        <w:jc w:val="left"/>
      </w:pPr>
    </w:p>
    <w:p w14:paraId="12C886F6" w14:textId="77777777" w:rsidR="00133B32" w:rsidRDefault="00133B32">
      <w:pPr>
        <w:jc w:val="left"/>
      </w:pPr>
    </w:p>
    <w:p w14:paraId="31EE4E48" w14:textId="77777777" w:rsidR="00133B32" w:rsidRDefault="00133B32">
      <w:pPr>
        <w:jc w:val="left"/>
      </w:pPr>
    </w:p>
    <w:p w14:paraId="1E3DDB80" w14:textId="77777777" w:rsidR="00133B32" w:rsidRDefault="00133B32">
      <w:pPr>
        <w:jc w:val="left"/>
      </w:pPr>
    </w:p>
    <w:p w14:paraId="461A91F2" w14:textId="77777777" w:rsidR="00133B32" w:rsidRDefault="00133B32">
      <w:pPr>
        <w:jc w:val="left"/>
      </w:pPr>
    </w:p>
    <w:p w14:paraId="045DBF98" w14:textId="77777777" w:rsidR="00133B32" w:rsidRDefault="00133B32">
      <w:pPr>
        <w:jc w:val="left"/>
      </w:pPr>
    </w:p>
    <w:p w14:paraId="1B8BD30F" w14:textId="77777777" w:rsidR="00133B32" w:rsidRDefault="00133B32">
      <w:pPr>
        <w:jc w:val="left"/>
      </w:pPr>
    </w:p>
    <w:p w14:paraId="5E2C99B3" w14:textId="77777777" w:rsidR="00133B32" w:rsidRDefault="00133B32">
      <w:pPr>
        <w:jc w:val="left"/>
      </w:pPr>
    </w:p>
    <w:p w14:paraId="70114B28" w14:textId="77777777" w:rsidR="00133B32" w:rsidRDefault="00133B32">
      <w:pPr>
        <w:jc w:val="left"/>
      </w:pPr>
    </w:p>
    <w:p w14:paraId="627D2348" w14:textId="77777777" w:rsidR="00133B32" w:rsidRDefault="00133B32">
      <w:pPr>
        <w:jc w:val="left"/>
      </w:pPr>
    </w:p>
    <w:p w14:paraId="75BF74C5" w14:textId="77777777" w:rsidR="00133B32" w:rsidRDefault="00133B32">
      <w:pPr>
        <w:jc w:val="left"/>
      </w:pPr>
    </w:p>
    <w:p w14:paraId="4CEF8DD2" w14:textId="77777777" w:rsidR="00133B32" w:rsidRDefault="00133B32">
      <w:pPr>
        <w:jc w:val="left"/>
      </w:pPr>
    </w:p>
    <w:p w14:paraId="1D208CA1" w14:textId="77777777" w:rsidR="00133B32" w:rsidRDefault="00133B32">
      <w:pPr>
        <w:jc w:val="left"/>
      </w:pPr>
    </w:p>
    <w:p w14:paraId="04BFC014" w14:textId="77777777" w:rsidR="00133B32" w:rsidRDefault="00133B32">
      <w:pPr>
        <w:jc w:val="left"/>
      </w:pPr>
    </w:p>
    <w:p w14:paraId="4B386C99" w14:textId="77777777" w:rsidR="00133B32" w:rsidRDefault="00133B32">
      <w:pPr>
        <w:jc w:val="left"/>
      </w:pPr>
    </w:p>
    <w:p w14:paraId="4EAAFF4D" w14:textId="77777777" w:rsidR="00133B32" w:rsidRDefault="00133B32">
      <w:pPr>
        <w:jc w:val="left"/>
      </w:pPr>
    </w:p>
    <w:p w14:paraId="1110FF06" w14:textId="77777777" w:rsidR="00133B32" w:rsidRDefault="00133B32">
      <w:pPr>
        <w:jc w:val="left"/>
      </w:pPr>
    </w:p>
    <w:p w14:paraId="541438AF" w14:textId="77777777" w:rsidR="00133B32" w:rsidRDefault="00133B32">
      <w:pPr>
        <w:jc w:val="left"/>
      </w:pPr>
    </w:p>
    <w:p w14:paraId="26CF718F" w14:textId="77777777" w:rsidR="00133B32" w:rsidRDefault="00133B32">
      <w:pPr>
        <w:jc w:val="left"/>
      </w:pPr>
    </w:p>
    <w:p w14:paraId="7F444892" w14:textId="77777777" w:rsidR="00133B32" w:rsidRDefault="00133B32">
      <w:pPr>
        <w:jc w:val="left"/>
      </w:pPr>
    </w:p>
    <w:p w14:paraId="79A11022" w14:textId="77777777" w:rsidR="00133B32" w:rsidRDefault="00133B32">
      <w:pPr>
        <w:jc w:val="left"/>
      </w:pPr>
    </w:p>
    <w:p w14:paraId="32F4D560" w14:textId="77777777" w:rsidR="00133B32" w:rsidRDefault="00133B32">
      <w:pPr>
        <w:jc w:val="left"/>
      </w:pPr>
    </w:p>
    <w:p w14:paraId="75AA8270" w14:textId="77777777" w:rsidR="00133B32" w:rsidRDefault="00133B32">
      <w:pPr>
        <w:jc w:val="left"/>
      </w:pPr>
    </w:p>
    <w:p w14:paraId="295AF63B" w14:textId="77777777" w:rsidR="00133B32" w:rsidRDefault="00133B32">
      <w:pPr>
        <w:jc w:val="left"/>
      </w:pPr>
    </w:p>
    <w:p w14:paraId="21A4EC82" w14:textId="77777777" w:rsidR="00133B32" w:rsidRDefault="00133B32">
      <w:pPr>
        <w:jc w:val="left"/>
      </w:pPr>
    </w:p>
    <w:p w14:paraId="4F11FE1C" w14:textId="77777777" w:rsidR="00133B32" w:rsidRDefault="00133B32">
      <w:pPr>
        <w:jc w:val="left"/>
      </w:pPr>
    </w:p>
    <w:p w14:paraId="004E4B92" w14:textId="77777777" w:rsidR="00133B32" w:rsidRDefault="00133B32">
      <w:pPr>
        <w:jc w:val="left"/>
      </w:pPr>
    </w:p>
    <w:p w14:paraId="56B5D9E2" w14:textId="77777777" w:rsidR="00133B32" w:rsidRDefault="00133B32">
      <w:pPr>
        <w:jc w:val="left"/>
      </w:pPr>
    </w:p>
    <w:p w14:paraId="197495A3" w14:textId="77777777" w:rsidR="00133B32" w:rsidRDefault="00133B32">
      <w:pPr>
        <w:jc w:val="left"/>
      </w:pPr>
    </w:p>
    <w:p w14:paraId="289D4A9C" w14:textId="77777777" w:rsidR="00133B32" w:rsidRDefault="00133B32">
      <w:pPr>
        <w:jc w:val="left"/>
      </w:pPr>
    </w:p>
    <w:p w14:paraId="35440595" w14:textId="77777777" w:rsidR="00133B32" w:rsidRDefault="00133B32">
      <w:pPr>
        <w:jc w:val="left"/>
      </w:pP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2"/>
        <w:gridCol w:w="3408"/>
        <w:gridCol w:w="1308"/>
        <w:gridCol w:w="2730"/>
      </w:tblGrid>
      <w:tr w:rsidR="00133B32" w14:paraId="4989441D" w14:textId="77777777">
        <w:trPr>
          <w:trHeight w:val="567"/>
          <w:jc w:val="center"/>
        </w:trPr>
        <w:tc>
          <w:tcPr>
            <w:tcW w:w="1692" w:type="dxa"/>
            <w:vAlign w:val="center"/>
          </w:tcPr>
          <w:p w14:paraId="0D9706D7" w14:textId="77777777" w:rsidR="00133B32" w:rsidRDefault="00000000">
            <w:pPr>
              <w:wordWrap w:val="0"/>
              <w:spacing w:line="360" w:lineRule="auto"/>
              <w:rPr>
                <w:rFonts w:ascii="宋体"/>
                <w:b/>
                <w:sz w:val="24"/>
              </w:rPr>
            </w:pPr>
            <w:r>
              <w:rPr>
                <w:rFonts w:ascii="宋体" w:hAnsi="宋体" w:hint="eastAsia"/>
                <w:b/>
                <w:sz w:val="24"/>
              </w:rPr>
              <w:t>测试对象</w:t>
            </w:r>
          </w:p>
        </w:tc>
        <w:tc>
          <w:tcPr>
            <w:tcW w:w="7446" w:type="dxa"/>
            <w:gridSpan w:val="3"/>
            <w:vAlign w:val="center"/>
          </w:tcPr>
          <w:p w14:paraId="75EE142F" w14:textId="77777777" w:rsidR="00133B32" w:rsidRDefault="00000000">
            <w:pPr>
              <w:spacing w:line="360" w:lineRule="auto"/>
              <w:jc w:val="center"/>
              <w:rPr>
                <w:rFonts w:ascii="宋体"/>
              </w:rPr>
            </w:pPr>
            <w:r>
              <w:rPr>
                <w:rFonts w:ascii="宋体" w:hAnsi="宋体" w:hint="eastAsia"/>
                <w:sz w:val="24"/>
              </w:rPr>
              <w:t>重点排污单位自动监控与基础数据库系统</w:t>
            </w:r>
          </w:p>
        </w:tc>
      </w:tr>
      <w:tr w:rsidR="00133B32" w14:paraId="1AB13B6B" w14:textId="77777777">
        <w:trPr>
          <w:trHeight w:val="567"/>
          <w:jc w:val="center"/>
        </w:trPr>
        <w:tc>
          <w:tcPr>
            <w:tcW w:w="1692" w:type="dxa"/>
            <w:vAlign w:val="center"/>
          </w:tcPr>
          <w:p w14:paraId="3206DBE3" w14:textId="77777777" w:rsidR="00133B32" w:rsidRDefault="00000000">
            <w:pPr>
              <w:wordWrap w:val="0"/>
              <w:spacing w:line="360" w:lineRule="auto"/>
              <w:rPr>
                <w:rFonts w:ascii="宋体"/>
                <w:b/>
                <w:sz w:val="24"/>
              </w:rPr>
            </w:pPr>
            <w:r>
              <w:rPr>
                <w:rFonts w:ascii="宋体" w:hAnsi="宋体" w:hint="eastAsia"/>
                <w:b/>
                <w:sz w:val="24"/>
              </w:rPr>
              <w:t>测试类别</w:t>
            </w:r>
          </w:p>
        </w:tc>
        <w:tc>
          <w:tcPr>
            <w:tcW w:w="3408" w:type="dxa"/>
            <w:vAlign w:val="center"/>
          </w:tcPr>
          <w:p w14:paraId="4C2E54A7" w14:textId="77777777" w:rsidR="00133B32" w:rsidRDefault="00000000">
            <w:pPr>
              <w:spacing w:line="360" w:lineRule="auto"/>
              <w:jc w:val="center"/>
              <w:rPr>
                <w:rFonts w:ascii="宋体"/>
                <w:b/>
                <w:color w:val="000000"/>
                <w:sz w:val="24"/>
              </w:rPr>
            </w:pPr>
            <w:r>
              <w:rPr>
                <w:rFonts w:ascii="宋体" w:hAnsi="宋体" w:hint="eastAsia"/>
                <w:sz w:val="24"/>
              </w:rPr>
              <w:t>黑盒测试</w:t>
            </w:r>
          </w:p>
        </w:tc>
        <w:tc>
          <w:tcPr>
            <w:tcW w:w="1308" w:type="dxa"/>
            <w:vAlign w:val="center"/>
          </w:tcPr>
          <w:p w14:paraId="2872658F" w14:textId="77777777" w:rsidR="00133B32" w:rsidRDefault="00000000">
            <w:pPr>
              <w:wordWrap w:val="0"/>
              <w:spacing w:line="360" w:lineRule="auto"/>
              <w:rPr>
                <w:rFonts w:ascii="宋体"/>
                <w:b/>
                <w:color w:val="000000"/>
                <w:sz w:val="24"/>
              </w:rPr>
            </w:pPr>
            <w:r>
              <w:rPr>
                <w:rFonts w:ascii="宋体" w:hAnsi="宋体" w:hint="eastAsia"/>
                <w:b/>
                <w:color w:val="000000"/>
                <w:sz w:val="24"/>
              </w:rPr>
              <w:t>委托日期</w:t>
            </w:r>
          </w:p>
        </w:tc>
        <w:tc>
          <w:tcPr>
            <w:tcW w:w="2730" w:type="dxa"/>
            <w:vAlign w:val="center"/>
          </w:tcPr>
          <w:p w14:paraId="47AEDF16" w14:textId="77777777" w:rsidR="00133B32" w:rsidRDefault="00000000">
            <w:pPr>
              <w:spacing w:line="360" w:lineRule="auto"/>
              <w:jc w:val="center"/>
              <w:rPr>
                <w:rFonts w:ascii="宋体"/>
                <w:b/>
                <w:color w:val="000000"/>
                <w:sz w:val="24"/>
              </w:rPr>
            </w:pPr>
            <w:r>
              <w:rPr>
                <w:rFonts w:ascii="宋体" w:hAnsi="宋体" w:hint="eastAsia"/>
                <w:sz w:val="24"/>
              </w:rPr>
              <w:t>2024年12月12日</w:t>
            </w:r>
          </w:p>
        </w:tc>
      </w:tr>
      <w:tr w:rsidR="00133B32" w14:paraId="1906220D" w14:textId="77777777">
        <w:trPr>
          <w:trHeight w:val="567"/>
          <w:jc w:val="center"/>
        </w:trPr>
        <w:tc>
          <w:tcPr>
            <w:tcW w:w="1692" w:type="dxa"/>
            <w:vAlign w:val="center"/>
          </w:tcPr>
          <w:p w14:paraId="1C4124FB" w14:textId="77777777" w:rsidR="00133B32" w:rsidRDefault="00000000">
            <w:pPr>
              <w:wordWrap w:val="0"/>
              <w:spacing w:line="360" w:lineRule="auto"/>
              <w:rPr>
                <w:rFonts w:ascii="宋体"/>
                <w:b/>
                <w:sz w:val="24"/>
              </w:rPr>
            </w:pPr>
            <w:r>
              <w:rPr>
                <w:rFonts w:ascii="宋体" w:hAnsi="宋体" w:hint="eastAsia"/>
                <w:b/>
                <w:sz w:val="24"/>
              </w:rPr>
              <w:t>检测时间</w:t>
            </w:r>
          </w:p>
        </w:tc>
        <w:tc>
          <w:tcPr>
            <w:tcW w:w="7446" w:type="dxa"/>
            <w:gridSpan w:val="3"/>
            <w:vAlign w:val="center"/>
          </w:tcPr>
          <w:p w14:paraId="0A347200" w14:textId="77777777" w:rsidR="00133B32" w:rsidRDefault="00000000">
            <w:pPr>
              <w:wordWrap w:val="0"/>
              <w:spacing w:line="360" w:lineRule="auto"/>
              <w:rPr>
                <w:rFonts w:ascii="宋体"/>
                <w:color w:val="000000"/>
                <w:sz w:val="24"/>
              </w:rPr>
            </w:pPr>
            <w:r>
              <w:rPr>
                <w:rFonts w:ascii="宋体" w:hAnsi="宋体" w:hint="eastAsia"/>
                <w:color w:val="000000"/>
                <w:sz w:val="24"/>
              </w:rPr>
              <w:t>2024年12月12日~ 2024年12月12日</w:t>
            </w:r>
          </w:p>
        </w:tc>
      </w:tr>
      <w:tr w:rsidR="00133B32" w14:paraId="159569DD" w14:textId="77777777">
        <w:trPr>
          <w:trHeight w:val="7067"/>
          <w:jc w:val="center"/>
        </w:trPr>
        <w:tc>
          <w:tcPr>
            <w:tcW w:w="1692" w:type="dxa"/>
            <w:vAlign w:val="center"/>
          </w:tcPr>
          <w:p w14:paraId="1B54FB1B" w14:textId="77777777" w:rsidR="00133B32" w:rsidRDefault="00000000">
            <w:pPr>
              <w:wordWrap w:val="0"/>
              <w:spacing w:line="360" w:lineRule="auto"/>
              <w:rPr>
                <w:rFonts w:ascii="宋体"/>
                <w:b/>
                <w:sz w:val="24"/>
              </w:rPr>
            </w:pPr>
            <w:r>
              <w:rPr>
                <w:rFonts w:ascii="宋体" w:hAnsi="宋体" w:hint="eastAsia"/>
                <w:b/>
                <w:sz w:val="24"/>
              </w:rPr>
              <w:t>测试结果</w:t>
            </w:r>
          </w:p>
        </w:tc>
        <w:tc>
          <w:tcPr>
            <w:tcW w:w="7446" w:type="dxa"/>
            <w:gridSpan w:val="3"/>
          </w:tcPr>
          <w:p w14:paraId="2631FEFF" w14:textId="648D26B1" w:rsidR="00133B32" w:rsidRDefault="00000000">
            <w:pPr>
              <w:wordWrap w:val="0"/>
              <w:spacing w:line="360" w:lineRule="auto"/>
              <w:ind w:firstLineChars="226" w:firstLine="542"/>
              <w:rPr>
                <w:rFonts w:ascii="宋体" w:hAnsi="宋体" w:hint="eastAsia"/>
                <w:sz w:val="24"/>
              </w:rPr>
            </w:pPr>
            <w:r>
              <w:rPr>
                <w:rFonts w:ascii="宋体" w:hAnsi="宋体" w:hint="eastAsia"/>
                <w:sz w:val="24"/>
              </w:rPr>
              <w:t>本</w:t>
            </w:r>
            <w:r>
              <w:rPr>
                <w:rFonts w:ascii="宋体" w:hAnsi="宋体"/>
                <w:sz w:val="24"/>
              </w:rPr>
              <w:t>次为第</w:t>
            </w:r>
            <w:r>
              <w:rPr>
                <w:rFonts w:ascii="宋体" w:hAnsi="宋体" w:hint="eastAsia"/>
                <w:sz w:val="24"/>
              </w:rPr>
              <w:t>1次</w:t>
            </w:r>
            <w:r w:rsidR="009D396C">
              <w:rPr>
                <w:rFonts w:ascii="宋体" w:hAnsi="宋体" w:hint="eastAsia"/>
                <w:sz w:val="24"/>
              </w:rPr>
              <w:t>深度扫描</w:t>
            </w:r>
            <w:r>
              <w:rPr>
                <w:rFonts w:ascii="宋体" w:hAnsi="宋体"/>
                <w:sz w:val="24"/>
              </w:rPr>
              <w:t>测试。</w:t>
            </w:r>
          </w:p>
          <w:p w14:paraId="67103B5A" w14:textId="2AE811B7" w:rsidR="00133B32" w:rsidRDefault="00000000">
            <w:pPr>
              <w:wordWrap w:val="0"/>
              <w:spacing w:line="360" w:lineRule="auto"/>
              <w:ind w:firstLineChars="226" w:firstLine="542"/>
              <w:rPr>
                <w:rFonts w:ascii="宋体" w:hAnsi="宋体" w:hint="eastAsia"/>
                <w:sz w:val="24"/>
              </w:rPr>
            </w:pPr>
            <w:r>
              <w:rPr>
                <w:rFonts w:ascii="宋体" w:hAnsi="宋体"/>
                <w:sz w:val="24"/>
              </w:rPr>
              <w:t>通过本次</w:t>
            </w:r>
            <w:r w:rsidR="009D396C">
              <w:rPr>
                <w:rFonts w:ascii="宋体" w:hAnsi="宋体" w:hint="eastAsia"/>
                <w:sz w:val="24"/>
              </w:rPr>
              <w:t>深度扫描</w:t>
            </w:r>
            <w:r>
              <w:rPr>
                <w:rFonts w:ascii="宋体" w:hAnsi="宋体" w:hint="eastAsia"/>
                <w:sz w:val="24"/>
              </w:rPr>
              <w:t>测试工作</w:t>
            </w:r>
            <w:r>
              <w:rPr>
                <w:rFonts w:ascii="宋体" w:hAnsi="宋体"/>
                <w:sz w:val="24"/>
              </w:rPr>
              <w:t>，在</w:t>
            </w:r>
            <w:r w:rsidR="009D396C">
              <w:rPr>
                <w:rFonts w:ascii="宋体" w:hAnsi="宋体" w:hint="eastAsia"/>
                <w:sz w:val="24"/>
              </w:rPr>
              <w:t>深度扫描</w:t>
            </w:r>
            <w:r>
              <w:rPr>
                <w:rFonts w:ascii="宋体" w:hAnsi="宋体" w:hint="eastAsia"/>
                <w:sz w:val="24"/>
              </w:rPr>
              <w:t>测试范围内</w:t>
            </w:r>
            <w:r>
              <w:rPr>
                <w:rFonts w:ascii="宋体" w:hAnsi="宋体"/>
                <w:sz w:val="24"/>
              </w:rPr>
              <w:t>共发现</w:t>
            </w:r>
            <w:r>
              <w:rPr>
                <w:rFonts w:ascii="宋体" w:hAnsi="宋体" w:hint="eastAsia"/>
                <w:sz w:val="24"/>
              </w:rPr>
              <w:t>2</w:t>
            </w:r>
            <w:r>
              <w:rPr>
                <w:rFonts w:ascii="宋体" w:hAnsi="宋体"/>
                <w:sz w:val="24"/>
              </w:rPr>
              <w:t>个可能潜在的安全问题。</w:t>
            </w:r>
            <w:r>
              <w:rPr>
                <w:rFonts w:ascii="宋体" w:hAnsi="宋体" w:hint="eastAsia"/>
                <w:sz w:val="24"/>
              </w:rPr>
              <w:t>安全问题按照风险等级从高到低可分为高、中、低三个等级，</w:t>
            </w:r>
            <w:r>
              <w:rPr>
                <w:rFonts w:ascii="宋体" w:hAnsi="宋体"/>
                <w:sz w:val="24"/>
              </w:rPr>
              <w:t>其中</w:t>
            </w:r>
            <w:r>
              <w:rPr>
                <w:rFonts w:ascii="宋体" w:hAnsi="宋体" w:hint="eastAsia"/>
                <w:sz w:val="24"/>
              </w:rPr>
              <w:t>高风险级别</w:t>
            </w:r>
            <w:r>
              <w:rPr>
                <w:rFonts w:ascii="宋体" w:hAnsi="宋体"/>
                <w:sz w:val="24"/>
              </w:rPr>
              <w:t>的问题有</w:t>
            </w:r>
            <w:r>
              <w:rPr>
                <w:rFonts w:ascii="宋体" w:hAnsi="宋体" w:hint="eastAsia"/>
                <w:sz w:val="24"/>
              </w:rPr>
              <w:t>2</w:t>
            </w:r>
            <w:r>
              <w:rPr>
                <w:rFonts w:ascii="宋体" w:hAnsi="宋体"/>
                <w:sz w:val="24"/>
              </w:rPr>
              <w:t>个，</w:t>
            </w:r>
            <w:r>
              <w:rPr>
                <w:rFonts w:ascii="宋体" w:hAnsi="宋体" w:hint="eastAsia"/>
                <w:sz w:val="24"/>
              </w:rPr>
              <w:t>中风险</w:t>
            </w:r>
            <w:r>
              <w:rPr>
                <w:rFonts w:ascii="宋体" w:hAnsi="宋体"/>
                <w:sz w:val="24"/>
              </w:rPr>
              <w:t>级别的问题</w:t>
            </w:r>
            <w:r>
              <w:rPr>
                <w:rFonts w:ascii="宋体" w:hAnsi="宋体" w:hint="eastAsia"/>
                <w:sz w:val="24"/>
              </w:rPr>
              <w:t>0</w:t>
            </w:r>
            <w:r>
              <w:rPr>
                <w:rFonts w:ascii="宋体" w:hAnsi="宋体"/>
                <w:sz w:val="24"/>
              </w:rPr>
              <w:t>个</w:t>
            </w:r>
            <w:r>
              <w:rPr>
                <w:rFonts w:ascii="宋体" w:hAnsi="宋体" w:hint="eastAsia"/>
                <w:sz w:val="24"/>
              </w:rPr>
              <w:t>，低风险为0个</w:t>
            </w:r>
            <w:r>
              <w:rPr>
                <w:rFonts w:ascii="宋体" w:hAnsi="宋体"/>
                <w:sz w:val="24"/>
              </w:rPr>
              <w:t>。</w:t>
            </w:r>
          </w:p>
          <w:p w14:paraId="74C1C6CE" w14:textId="77777777" w:rsidR="00133B32" w:rsidRDefault="00000000">
            <w:pPr>
              <w:wordWrap w:val="0"/>
              <w:spacing w:line="360" w:lineRule="auto"/>
              <w:ind w:firstLineChars="200" w:firstLine="480"/>
              <w:rPr>
                <w:rFonts w:ascii="宋体" w:hAnsi="宋体" w:hint="eastAsia"/>
                <w:sz w:val="24"/>
              </w:rPr>
            </w:pPr>
            <w:r>
              <w:rPr>
                <w:rFonts w:ascii="宋体" w:hAnsi="宋体" w:hint="eastAsia"/>
                <w:sz w:val="24"/>
              </w:rPr>
              <w:t>详情请看“安全漏洞详细分析”。</w:t>
            </w:r>
          </w:p>
          <w:p w14:paraId="48F4C83E" w14:textId="77777777" w:rsidR="00133B32" w:rsidRDefault="00133B32">
            <w:pPr>
              <w:wordWrap w:val="0"/>
              <w:spacing w:line="360" w:lineRule="auto"/>
              <w:ind w:firstLineChars="2150" w:firstLine="5160"/>
              <w:rPr>
                <w:rFonts w:ascii="宋体" w:hAnsi="宋体" w:hint="eastAsia"/>
                <w:sz w:val="24"/>
              </w:rPr>
            </w:pPr>
          </w:p>
          <w:p w14:paraId="71B2D2A7" w14:textId="77777777" w:rsidR="00133B32" w:rsidRDefault="00133B32">
            <w:pPr>
              <w:wordWrap w:val="0"/>
              <w:spacing w:line="360" w:lineRule="auto"/>
              <w:ind w:firstLineChars="2150" w:firstLine="5160"/>
              <w:rPr>
                <w:rFonts w:ascii="宋体" w:hAnsi="宋体" w:hint="eastAsia"/>
                <w:sz w:val="24"/>
              </w:rPr>
            </w:pPr>
          </w:p>
          <w:p w14:paraId="74485297" w14:textId="77777777" w:rsidR="00133B32" w:rsidRDefault="00000000">
            <w:pPr>
              <w:wordWrap w:val="0"/>
              <w:spacing w:line="360" w:lineRule="auto"/>
              <w:ind w:firstLineChars="200" w:firstLine="480"/>
              <w:rPr>
                <w:rFonts w:ascii="宋体" w:hAnsi="宋体" w:hint="eastAsia"/>
                <w:sz w:val="24"/>
              </w:rPr>
            </w:pPr>
            <w:r>
              <w:rPr>
                <w:rFonts w:ascii="宋体" w:hAnsi="宋体"/>
                <w:sz w:val="24"/>
              </w:rPr>
              <w:t xml:space="preserve">                                    </w:t>
            </w:r>
            <w:r>
              <w:rPr>
                <w:rFonts w:ascii="宋体" w:hAnsi="宋体" w:hint="eastAsia"/>
                <w:sz w:val="24"/>
              </w:rPr>
              <w:t>2024年12月12日</w:t>
            </w:r>
          </w:p>
        </w:tc>
      </w:tr>
    </w:tbl>
    <w:p w14:paraId="200AF244" w14:textId="77777777" w:rsidR="00133B32" w:rsidRDefault="00133B32">
      <w:pPr>
        <w:jc w:val="left"/>
      </w:pPr>
    </w:p>
    <w:p w14:paraId="5EFCF045" w14:textId="77777777" w:rsidR="00133B32" w:rsidRDefault="00133B32">
      <w:pPr>
        <w:jc w:val="left"/>
      </w:pPr>
    </w:p>
    <w:p w14:paraId="289A718B" w14:textId="77777777" w:rsidR="00133B32" w:rsidRDefault="00133B32">
      <w:pPr>
        <w:jc w:val="left"/>
      </w:pPr>
    </w:p>
    <w:p w14:paraId="4802993E" w14:textId="77777777" w:rsidR="00133B32" w:rsidRDefault="00133B32">
      <w:pPr>
        <w:jc w:val="left"/>
      </w:pPr>
    </w:p>
    <w:p w14:paraId="26BDBEC2" w14:textId="77777777" w:rsidR="00133B32" w:rsidRDefault="00133B32">
      <w:pPr>
        <w:jc w:val="left"/>
      </w:pPr>
    </w:p>
    <w:p w14:paraId="584BED25" w14:textId="77777777" w:rsidR="00133B32" w:rsidRDefault="00133B32">
      <w:pPr>
        <w:jc w:val="left"/>
      </w:pPr>
    </w:p>
    <w:p w14:paraId="73D58805" w14:textId="77777777" w:rsidR="00133B32" w:rsidRDefault="00133B32">
      <w:pPr>
        <w:jc w:val="left"/>
      </w:pPr>
    </w:p>
    <w:p w14:paraId="61D01104" w14:textId="77777777" w:rsidR="00133B32" w:rsidRDefault="00133B32">
      <w:pPr>
        <w:jc w:val="left"/>
      </w:pPr>
    </w:p>
    <w:p w14:paraId="0629A132" w14:textId="77777777" w:rsidR="00133B32" w:rsidRDefault="00133B32">
      <w:pPr>
        <w:jc w:val="left"/>
      </w:pPr>
    </w:p>
    <w:p w14:paraId="0619AD5F" w14:textId="77777777" w:rsidR="00133B32" w:rsidRDefault="00133B32">
      <w:pPr>
        <w:jc w:val="left"/>
      </w:pPr>
    </w:p>
    <w:p w14:paraId="221CBD73" w14:textId="77777777" w:rsidR="00133B32" w:rsidRDefault="00133B32">
      <w:pPr>
        <w:jc w:val="left"/>
      </w:pPr>
    </w:p>
    <w:p w14:paraId="439CB780" w14:textId="77777777" w:rsidR="00133B32" w:rsidRDefault="00133B32">
      <w:pPr>
        <w:jc w:val="left"/>
      </w:pPr>
    </w:p>
    <w:p w14:paraId="6E38715B" w14:textId="77777777" w:rsidR="00133B32" w:rsidRDefault="00000000">
      <w:pPr>
        <w:pStyle w:val="1"/>
        <w:wordWrap w:val="0"/>
        <w:spacing w:beforeLines="0" w:before="0"/>
      </w:pPr>
      <w:bookmarkStart w:id="0" w:name="_Toc72748198"/>
      <w:r>
        <w:rPr>
          <w:rFonts w:hint="eastAsia"/>
        </w:rPr>
        <w:lastRenderedPageBreak/>
        <w:t>项目概述</w:t>
      </w:r>
      <w:bookmarkEnd w:id="0"/>
    </w:p>
    <w:p w14:paraId="06619152" w14:textId="77777777" w:rsidR="00133B32" w:rsidRDefault="00000000">
      <w:pPr>
        <w:pStyle w:val="2"/>
        <w:wordWrap w:val="0"/>
        <w:ind w:hanging="860"/>
      </w:pPr>
      <w:r>
        <w:rPr>
          <w:rFonts w:hint="eastAsia"/>
        </w:rPr>
        <w:t>前言</w:t>
      </w:r>
    </w:p>
    <w:p w14:paraId="6810A192" w14:textId="77777777" w:rsidR="00133B32" w:rsidRDefault="00000000">
      <w:pPr>
        <w:pStyle w:val="aff6"/>
        <w:ind w:firstLine="410"/>
        <w:rPr>
          <w:rFonts w:ascii="宋体" w:eastAsia="宋体" w:hAnsi="宋体" w:cs="Times New Roman" w:hint="eastAsia"/>
          <w:szCs w:val="24"/>
        </w:rPr>
      </w:pPr>
      <w:bookmarkStart w:id="1" w:name="_Toc72748200"/>
      <w:r>
        <w:rPr>
          <w:rFonts w:ascii="宋体" w:eastAsia="宋体" w:hAnsi="宋体" w:cs="Times New Roman"/>
          <w:szCs w:val="24"/>
        </w:rPr>
        <w:t>Web</w:t>
      </w:r>
      <w:r>
        <w:rPr>
          <w:rFonts w:ascii="宋体" w:eastAsia="宋体" w:hAnsi="宋体" w:cs="Times New Roman" w:hint="eastAsia"/>
          <w:szCs w:val="24"/>
        </w:rPr>
        <w:t>应用是网络应用和业务的集成，为所有用户提供方便的信息共享和应用共享。</w:t>
      </w:r>
      <w:r>
        <w:rPr>
          <w:rFonts w:ascii="宋体" w:eastAsia="宋体" w:hAnsi="宋体" w:cs="Times New Roman"/>
          <w:szCs w:val="24"/>
        </w:rPr>
        <w:t>Web</w:t>
      </w:r>
      <w:r>
        <w:rPr>
          <w:rFonts w:ascii="宋体" w:eastAsia="宋体" w:hAnsi="宋体" w:cs="Times New Roman" w:hint="eastAsia"/>
          <w:szCs w:val="24"/>
        </w:rPr>
        <w:t>业务平台已经在电子商务、企业信息化中得到广泛的应用，企业都纷纷将应用架设在</w:t>
      </w:r>
      <w:r>
        <w:rPr>
          <w:rFonts w:ascii="宋体" w:eastAsia="宋体" w:hAnsi="宋体" w:cs="Times New Roman"/>
          <w:szCs w:val="24"/>
        </w:rPr>
        <w:t>Web</w:t>
      </w:r>
      <w:r>
        <w:rPr>
          <w:rFonts w:ascii="宋体" w:eastAsia="宋体" w:hAnsi="宋体" w:cs="Times New Roman" w:hint="eastAsia"/>
          <w:szCs w:val="24"/>
        </w:rPr>
        <w:t>平台上，为客户提供更为方便、快捷的服务支持。伴随着这种趋势，入侵者也将注意力从以往对传统网络服务器的攻击逐步转移到了对</w:t>
      </w:r>
      <w:r>
        <w:rPr>
          <w:rFonts w:ascii="宋体" w:eastAsia="宋体" w:hAnsi="宋体" w:cs="Times New Roman"/>
          <w:szCs w:val="24"/>
        </w:rPr>
        <w:t xml:space="preserve"> Web </w:t>
      </w:r>
      <w:r>
        <w:rPr>
          <w:rFonts w:ascii="宋体" w:eastAsia="宋体" w:hAnsi="宋体" w:cs="Times New Roman" w:hint="eastAsia"/>
          <w:szCs w:val="24"/>
        </w:rPr>
        <w:t>业务的攻击上。根据</w:t>
      </w:r>
      <w:r>
        <w:rPr>
          <w:rFonts w:ascii="宋体" w:eastAsia="宋体" w:hAnsi="宋体" w:cs="Times New Roman"/>
          <w:szCs w:val="24"/>
        </w:rPr>
        <w:t xml:space="preserve"> Gartner </w:t>
      </w:r>
      <w:r>
        <w:rPr>
          <w:rFonts w:ascii="宋体" w:eastAsia="宋体" w:hAnsi="宋体" w:cs="Times New Roman" w:hint="eastAsia"/>
          <w:szCs w:val="24"/>
        </w:rPr>
        <w:t>的调查，信息安全攻击有</w:t>
      </w:r>
      <w:r>
        <w:rPr>
          <w:rFonts w:ascii="宋体" w:eastAsia="宋体" w:hAnsi="宋体" w:cs="Times New Roman"/>
          <w:szCs w:val="24"/>
        </w:rPr>
        <w:t xml:space="preserve"> 75% </w:t>
      </w:r>
      <w:r>
        <w:rPr>
          <w:rFonts w:ascii="宋体" w:eastAsia="宋体" w:hAnsi="宋体" w:cs="Times New Roman" w:hint="eastAsia"/>
          <w:szCs w:val="24"/>
        </w:rPr>
        <w:t>都是发生在</w:t>
      </w:r>
      <w:r>
        <w:rPr>
          <w:rFonts w:ascii="宋体" w:eastAsia="宋体" w:hAnsi="宋体" w:cs="Times New Roman"/>
          <w:szCs w:val="24"/>
        </w:rPr>
        <w:t xml:space="preserve"> Web </w:t>
      </w:r>
      <w:r>
        <w:rPr>
          <w:rFonts w:ascii="宋体" w:eastAsia="宋体" w:hAnsi="宋体" w:cs="Times New Roman" w:hint="eastAsia"/>
          <w:szCs w:val="24"/>
        </w:rPr>
        <w:t>应用层而非网络层面上。同时，数据也显示，三分之二的</w:t>
      </w:r>
      <w:r>
        <w:rPr>
          <w:rFonts w:ascii="宋体" w:eastAsia="宋体" w:hAnsi="宋体" w:cs="Times New Roman"/>
          <w:szCs w:val="24"/>
        </w:rPr>
        <w:t xml:space="preserve"> Web </w:t>
      </w:r>
      <w:r>
        <w:rPr>
          <w:rFonts w:ascii="宋体" w:eastAsia="宋体" w:hAnsi="宋体" w:cs="Times New Roman" w:hint="eastAsia"/>
          <w:szCs w:val="24"/>
        </w:rPr>
        <w:t>站点都相当脆弱和易受攻击。</w:t>
      </w:r>
    </w:p>
    <w:p w14:paraId="61135360" w14:textId="64526883" w:rsidR="00133B32" w:rsidRDefault="00000000">
      <w:pPr>
        <w:pStyle w:val="tytytyty"/>
        <w:wordWrap w:val="0"/>
        <w:ind w:leftChars="0" w:left="0"/>
        <w:rPr>
          <w:rFonts w:ascii="宋体" w:hAnsi="宋体" w:hint="eastAsia"/>
        </w:rPr>
      </w:pPr>
      <w:r>
        <w:rPr>
          <w:rFonts w:ascii="宋体" w:hAnsi="宋体" w:hint="eastAsia"/>
        </w:rPr>
        <w:t>为了保障Web应用的稳定、安全、持续运行，就要对网上业务系统的信息安全风险做到早发现、早预防。</w:t>
      </w:r>
      <w:r w:rsidR="009D396C">
        <w:rPr>
          <w:rFonts w:ascii="宋体" w:hAnsi="宋体" w:hint="eastAsia"/>
        </w:rPr>
        <w:t>深度扫描</w:t>
      </w:r>
      <w:r>
        <w:rPr>
          <w:rFonts w:ascii="宋体" w:hAnsi="宋体" w:hint="eastAsia"/>
        </w:rPr>
        <w:t>测试将结合国际国内信息安全最佳安全实践，通过对外网业务系统进行</w:t>
      </w:r>
      <w:r w:rsidR="009D396C">
        <w:rPr>
          <w:rFonts w:ascii="宋体" w:hAnsi="宋体" w:hint="eastAsia"/>
        </w:rPr>
        <w:t>深度扫描</w:t>
      </w:r>
      <w:r>
        <w:rPr>
          <w:rFonts w:ascii="宋体" w:hAnsi="宋体" w:hint="eastAsia"/>
        </w:rPr>
        <w:t>测试，并根据测试结果提出相应的整改加固建议，协助用户完成整改加固实施，最终提高用户网上业务系统的安全水平。</w:t>
      </w:r>
    </w:p>
    <w:p w14:paraId="3D7274F3" w14:textId="0030F064" w:rsidR="00133B32" w:rsidRDefault="009D396C">
      <w:pPr>
        <w:pStyle w:val="2"/>
        <w:wordWrap w:val="0"/>
        <w:ind w:hanging="860"/>
      </w:pPr>
      <w:r>
        <w:rPr>
          <w:rFonts w:hint="eastAsia"/>
        </w:rPr>
        <w:t>深度扫描</w:t>
      </w:r>
      <w:r w:rsidR="00000000">
        <w:rPr>
          <w:rFonts w:hint="eastAsia"/>
        </w:rPr>
        <w:t>测试目的</w:t>
      </w:r>
      <w:bookmarkEnd w:id="1"/>
    </w:p>
    <w:p w14:paraId="6AFD5768" w14:textId="77777777" w:rsidR="00133B32" w:rsidRDefault="00000000">
      <w:pPr>
        <w:pStyle w:val="tytytyty"/>
        <w:wordWrap w:val="0"/>
        <w:ind w:leftChars="0" w:left="0"/>
      </w:pPr>
      <w:r>
        <w:rPr>
          <w:rFonts w:hint="eastAsia"/>
        </w:rPr>
        <w:t>分析客户</w:t>
      </w:r>
      <w:r>
        <w:rPr>
          <w:rFonts w:ascii="宋体" w:hAnsi="宋体" w:hint="eastAsia"/>
        </w:rPr>
        <w:t>WEB应用系统</w:t>
      </w:r>
      <w:r>
        <w:rPr>
          <w:rFonts w:hint="eastAsia"/>
        </w:rPr>
        <w:t>的安全现状，</w:t>
      </w:r>
      <w:r>
        <w:rPr>
          <w:rFonts w:ascii="宋体" w:hAnsi="宋体" w:hint="eastAsia"/>
        </w:rPr>
        <w:t>检测WEB应用系统的漏洞和安全问题，并验证其他已知的脆弱点。对系统的任何弱点、技术缺陷或漏洞的主动分析，并且以有利于攻击为目的而对漏洞加以利用。从而</w:t>
      </w:r>
      <w:r>
        <w:rPr>
          <w:rFonts w:hint="eastAsia"/>
        </w:rPr>
        <w:t>全面了解和掌握</w:t>
      </w:r>
      <w:r>
        <w:rPr>
          <w:rFonts w:ascii="宋体" w:hAnsi="宋体" w:hint="eastAsia"/>
        </w:rPr>
        <w:t>WEB应用系统</w:t>
      </w:r>
      <w:r>
        <w:rPr>
          <w:rFonts w:hint="eastAsia"/>
        </w:rPr>
        <w:t>的信息安全威胁和风险，为</w:t>
      </w:r>
      <w:r>
        <w:rPr>
          <w:rFonts w:ascii="宋体" w:hAnsi="宋体" w:hint="eastAsia"/>
        </w:rPr>
        <w:t>WEB应用系统</w:t>
      </w:r>
      <w:r>
        <w:rPr>
          <w:rFonts w:hint="eastAsia"/>
        </w:rPr>
        <w:t>开展安全调优及加固建设提供依据，并指导客户实施调优及加固工作，具体的目标包括：</w:t>
      </w:r>
    </w:p>
    <w:p w14:paraId="140F156A" w14:textId="77777777" w:rsidR="00133B32" w:rsidRDefault="00000000">
      <w:pPr>
        <w:pStyle w:val="tytytyty"/>
        <w:wordWrap w:val="0"/>
        <w:ind w:leftChars="0" w:left="0"/>
      </w:pPr>
      <w:r>
        <w:rPr>
          <w:rFonts w:hint="eastAsia"/>
        </w:rPr>
        <w:t>帮助客户理解应用系统当前的安全状况，发现在系统复杂结构中的最脆弱链路；</w:t>
      </w:r>
    </w:p>
    <w:p w14:paraId="21B534E3" w14:textId="77777777" w:rsidR="00133B32" w:rsidRDefault="00000000">
      <w:pPr>
        <w:pStyle w:val="tytytyty"/>
        <w:wordWrap w:val="0"/>
        <w:ind w:leftChars="0" w:left="0"/>
      </w:pPr>
      <w:r>
        <w:rPr>
          <w:rFonts w:hint="eastAsia"/>
        </w:rPr>
        <w:t>通过改进建议，保证</w:t>
      </w:r>
      <w:r>
        <w:rPr>
          <w:rFonts w:hint="eastAsia"/>
        </w:rPr>
        <w:t>WEB</w:t>
      </w:r>
      <w:r>
        <w:rPr>
          <w:rFonts w:hint="eastAsia"/>
        </w:rPr>
        <w:t>应用系统和相关基础设施满足标准的安全性基线；</w:t>
      </w:r>
    </w:p>
    <w:p w14:paraId="3FBAB6D7" w14:textId="77777777" w:rsidR="00133B32" w:rsidRDefault="00000000">
      <w:pPr>
        <w:pStyle w:val="tytytyty"/>
        <w:wordWrap w:val="0"/>
        <w:ind w:leftChars="0" w:left="0"/>
      </w:pPr>
      <w:r>
        <w:rPr>
          <w:rFonts w:hint="eastAsia"/>
        </w:rPr>
        <w:t>降低</w:t>
      </w:r>
      <w:r>
        <w:rPr>
          <w:rFonts w:hint="eastAsia"/>
        </w:rPr>
        <w:t>WEB</w:t>
      </w:r>
      <w:r>
        <w:rPr>
          <w:rFonts w:hint="eastAsia"/>
        </w:rPr>
        <w:t>应用系统信息安全事件发生的可能性；</w:t>
      </w:r>
    </w:p>
    <w:p w14:paraId="79052FCB" w14:textId="77777777" w:rsidR="00133B32" w:rsidRDefault="00000000">
      <w:pPr>
        <w:pStyle w:val="tytytyty"/>
        <w:wordWrap w:val="0"/>
        <w:ind w:leftChars="0" w:left="0"/>
      </w:pPr>
      <w:r>
        <w:rPr>
          <w:rFonts w:hint="eastAsia"/>
        </w:rPr>
        <w:t>保障</w:t>
      </w:r>
      <w:r>
        <w:rPr>
          <w:rFonts w:hint="eastAsia"/>
        </w:rPr>
        <w:t>WEB</w:t>
      </w:r>
      <w:r>
        <w:rPr>
          <w:rFonts w:hint="eastAsia"/>
        </w:rPr>
        <w:t>应用系统的安全、可靠、稳定运行。</w:t>
      </w:r>
    </w:p>
    <w:p w14:paraId="570768D8" w14:textId="65750EAA" w:rsidR="00133B32" w:rsidRDefault="009D396C">
      <w:pPr>
        <w:pStyle w:val="2"/>
        <w:wordWrap w:val="0"/>
        <w:ind w:hanging="860"/>
      </w:pPr>
      <w:bookmarkStart w:id="2" w:name="_Toc72748201"/>
      <w:r>
        <w:rPr>
          <w:rFonts w:hint="eastAsia"/>
        </w:rPr>
        <w:lastRenderedPageBreak/>
        <w:t>深度扫描</w:t>
      </w:r>
      <w:r w:rsidR="00000000">
        <w:rPr>
          <w:rFonts w:hint="eastAsia"/>
        </w:rPr>
        <w:t>测试组织</w:t>
      </w:r>
      <w:bookmarkEnd w:id="2"/>
    </w:p>
    <w:p w14:paraId="524E0819" w14:textId="33ECA737" w:rsidR="00133B32" w:rsidRDefault="00000000">
      <w:pPr>
        <w:wordWrap w:val="0"/>
        <w:adjustRightInd w:val="0"/>
        <w:snapToGrid w:val="0"/>
        <w:spacing w:line="360" w:lineRule="auto"/>
        <w:ind w:firstLineChars="200" w:firstLine="480"/>
        <w:jc w:val="left"/>
        <w:rPr>
          <w:rFonts w:hAnsi="宋体" w:cs="Arial" w:hint="eastAsia"/>
          <w:sz w:val="24"/>
        </w:rPr>
      </w:pPr>
      <w:r>
        <w:rPr>
          <w:rFonts w:hAnsi="宋体" w:hint="eastAsia"/>
          <w:sz w:val="24"/>
        </w:rPr>
        <w:t>为了保证</w:t>
      </w:r>
      <w:r w:rsidR="009D396C">
        <w:rPr>
          <w:rFonts w:hAnsi="宋体" w:hint="eastAsia"/>
          <w:sz w:val="24"/>
        </w:rPr>
        <w:t>深度扫描</w:t>
      </w:r>
      <w:r>
        <w:rPr>
          <w:rFonts w:hAnsi="宋体" w:hint="eastAsia"/>
          <w:sz w:val="24"/>
        </w:rPr>
        <w:t>测试工作的顺利实施，确保项目质量达到预期目标，加强管理和协调合作，使工作和责任更加清晰明确，</w:t>
      </w:r>
      <w:r>
        <w:rPr>
          <w:rFonts w:hAnsi="宋体" w:cs="Arial" w:hint="eastAsia"/>
          <w:sz w:val="24"/>
        </w:rPr>
        <w:t>特建立分工明确，职责清楚，层次分明同时又能协调配合的项目管理组织结构。</w:t>
      </w:r>
    </w:p>
    <w:p w14:paraId="16999AED" w14:textId="243DB34C" w:rsidR="00133B32" w:rsidRDefault="009D396C">
      <w:pPr>
        <w:wordWrap w:val="0"/>
        <w:spacing w:line="360" w:lineRule="auto"/>
        <w:ind w:firstLineChars="200" w:firstLine="480"/>
        <w:jc w:val="left"/>
        <w:rPr>
          <w:sz w:val="24"/>
        </w:rPr>
      </w:pPr>
      <w:r>
        <w:rPr>
          <w:rFonts w:hint="eastAsia"/>
          <w:sz w:val="24"/>
        </w:rPr>
        <w:t>深度扫描</w:t>
      </w:r>
      <w:r w:rsidR="00000000">
        <w:rPr>
          <w:rFonts w:hint="eastAsia"/>
          <w:sz w:val="24"/>
        </w:rPr>
        <w:t>测试实施按照工作内容划分为以下职能小组：</w:t>
      </w:r>
    </w:p>
    <w:p w14:paraId="1DD92288" w14:textId="77777777" w:rsidR="00133B32" w:rsidRDefault="00000000">
      <w:pPr>
        <w:widowControl/>
        <w:numPr>
          <w:ilvl w:val="0"/>
          <w:numId w:val="4"/>
        </w:numPr>
        <w:wordWrap w:val="0"/>
        <w:spacing w:line="360" w:lineRule="auto"/>
        <w:jc w:val="left"/>
        <w:rPr>
          <w:sz w:val="24"/>
        </w:rPr>
      </w:pPr>
      <w:r>
        <w:rPr>
          <w:rFonts w:hint="eastAsia"/>
          <w:sz w:val="24"/>
        </w:rPr>
        <w:t>领导协调小组：</w:t>
      </w:r>
    </w:p>
    <w:p w14:paraId="2E0E8A3B" w14:textId="77777777" w:rsidR="00133B32" w:rsidRDefault="00000000">
      <w:pPr>
        <w:widowControl/>
        <w:numPr>
          <w:ilvl w:val="1"/>
          <w:numId w:val="5"/>
        </w:numPr>
        <w:tabs>
          <w:tab w:val="clear" w:pos="1063"/>
          <w:tab w:val="left" w:pos="1134"/>
        </w:tabs>
        <w:wordWrap w:val="0"/>
        <w:adjustRightInd w:val="0"/>
        <w:snapToGrid w:val="0"/>
        <w:spacing w:line="360" w:lineRule="auto"/>
        <w:ind w:left="1134" w:hanging="283"/>
        <w:jc w:val="left"/>
        <w:rPr>
          <w:sz w:val="24"/>
        </w:rPr>
      </w:pPr>
      <w:r>
        <w:rPr>
          <w:rFonts w:hint="eastAsia"/>
          <w:sz w:val="24"/>
        </w:rPr>
        <w:t>沟通协调参与各方的相关事宜；</w:t>
      </w:r>
    </w:p>
    <w:p w14:paraId="7ED9D691" w14:textId="77777777" w:rsidR="00133B32" w:rsidRDefault="00000000">
      <w:pPr>
        <w:widowControl/>
        <w:numPr>
          <w:ilvl w:val="1"/>
          <w:numId w:val="5"/>
        </w:numPr>
        <w:tabs>
          <w:tab w:val="clear" w:pos="1063"/>
          <w:tab w:val="left" w:pos="1134"/>
        </w:tabs>
        <w:wordWrap w:val="0"/>
        <w:adjustRightInd w:val="0"/>
        <w:snapToGrid w:val="0"/>
        <w:spacing w:line="360" w:lineRule="auto"/>
        <w:ind w:left="1134" w:hanging="283"/>
        <w:jc w:val="left"/>
        <w:rPr>
          <w:sz w:val="24"/>
        </w:rPr>
      </w:pPr>
      <w:r>
        <w:rPr>
          <w:rFonts w:hint="eastAsia"/>
          <w:sz w:val="24"/>
        </w:rPr>
        <w:t>监督、控制项目进度及质量，及时发现项目实施过程中存在的问题，并及时组织改进；</w:t>
      </w:r>
    </w:p>
    <w:p w14:paraId="0609706A" w14:textId="77777777" w:rsidR="00133B32" w:rsidRDefault="00000000">
      <w:pPr>
        <w:widowControl/>
        <w:numPr>
          <w:ilvl w:val="1"/>
          <w:numId w:val="5"/>
        </w:numPr>
        <w:tabs>
          <w:tab w:val="clear" w:pos="1063"/>
          <w:tab w:val="left" w:pos="1134"/>
        </w:tabs>
        <w:wordWrap w:val="0"/>
        <w:adjustRightInd w:val="0"/>
        <w:snapToGrid w:val="0"/>
        <w:spacing w:line="360" w:lineRule="auto"/>
        <w:ind w:left="1134" w:hanging="283"/>
        <w:jc w:val="left"/>
        <w:rPr>
          <w:sz w:val="24"/>
        </w:rPr>
      </w:pPr>
      <w:r>
        <w:rPr>
          <w:rFonts w:hint="eastAsia"/>
          <w:sz w:val="24"/>
        </w:rPr>
        <w:t>对重大问题进行决策；</w:t>
      </w:r>
    </w:p>
    <w:p w14:paraId="332A502D" w14:textId="77777777" w:rsidR="00133B32" w:rsidRDefault="00000000">
      <w:pPr>
        <w:widowControl/>
        <w:numPr>
          <w:ilvl w:val="0"/>
          <w:numId w:val="4"/>
        </w:numPr>
        <w:wordWrap w:val="0"/>
        <w:spacing w:line="360" w:lineRule="auto"/>
        <w:jc w:val="left"/>
        <w:rPr>
          <w:sz w:val="24"/>
        </w:rPr>
      </w:pPr>
      <w:r>
        <w:rPr>
          <w:rFonts w:hint="eastAsia"/>
          <w:sz w:val="24"/>
        </w:rPr>
        <w:t>项目经理：</w:t>
      </w:r>
    </w:p>
    <w:p w14:paraId="795294A1" w14:textId="77777777" w:rsidR="00133B32" w:rsidRDefault="00000000">
      <w:pPr>
        <w:widowControl/>
        <w:numPr>
          <w:ilvl w:val="1"/>
          <w:numId w:val="5"/>
        </w:numPr>
        <w:tabs>
          <w:tab w:val="clear" w:pos="1063"/>
          <w:tab w:val="left" w:pos="1134"/>
        </w:tabs>
        <w:wordWrap w:val="0"/>
        <w:adjustRightInd w:val="0"/>
        <w:snapToGrid w:val="0"/>
        <w:spacing w:line="360" w:lineRule="auto"/>
        <w:ind w:left="1134" w:hanging="283"/>
        <w:jc w:val="left"/>
        <w:rPr>
          <w:sz w:val="24"/>
        </w:rPr>
      </w:pPr>
      <w:r>
        <w:rPr>
          <w:rFonts w:hint="eastAsia"/>
          <w:sz w:val="24"/>
        </w:rPr>
        <w:t>负责项目各阶段和总体工作的准备和实施工作；</w:t>
      </w:r>
    </w:p>
    <w:p w14:paraId="701CCCDC" w14:textId="77777777" w:rsidR="00133B32" w:rsidRDefault="00000000">
      <w:pPr>
        <w:widowControl/>
        <w:numPr>
          <w:ilvl w:val="1"/>
          <w:numId w:val="5"/>
        </w:numPr>
        <w:tabs>
          <w:tab w:val="clear" w:pos="1063"/>
          <w:tab w:val="left" w:pos="1134"/>
        </w:tabs>
        <w:wordWrap w:val="0"/>
        <w:adjustRightInd w:val="0"/>
        <w:snapToGrid w:val="0"/>
        <w:spacing w:line="360" w:lineRule="auto"/>
        <w:ind w:left="1134" w:hanging="283"/>
        <w:jc w:val="left"/>
        <w:rPr>
          <w:sz w:val="24"/>
        </w:rPr>
      </w:pPr>
      <w:r>
        <w:rPr>
          <w:rFonts w:hint="eastAsia"/>
          <w:sz w:val="24"/>
        </w:rPr>
        <w:t>总体把握项目风险控制、时间安排和项目质量工作；</w:t>
      </w:r>
    </w:p>
    <w:p w14:paraId="1BEC152D" w14:textId="77777777" w:rsidR="00133B32" w:rsidRDefault="00000000">
      <w:pPr>
        <w:widowControl/>
        <w:numPr>
          <w:ilvl w:val="1"/>
          <w:numId w:val="5"/>
        </w:numPr>
        <w:tabs>
          <w:tab w:val="clear" w:pos="1063"/>
          <w:tab w:val="left" w:pos="1134"/>
        </w:tabs>
        <w:wordWrap w:val="0"/>
        <w:adjustRightInd w:val="0"/>
        <w:snapToGrid w:val="0"/>
        <w:spacing w:line="360" w:lineRule="auto"/>
        <w:ind w:left="1134" w:hanging="283"/>
        <w:jc w:val="left"/>
        <w:rPr>
          <w:sz w:val="24"/>
        </w:rPr>
      </w:pPr>
      <w:r>
        <w:rPr>
          <w:rFonts w:hint="eastAsia"/>
          <w:sz w:val="24"/>
        </w:rPr>
        <w:t>向项目领导协调小组反馈问题；</w:t>
      </w:r>
    </w:p>
    <w:p w14:paraId="4AF51F90" w14:textId="77777777" w:rsidR="00133B32" w:rsidRDefault="00000000">
      <w:pPr>
        <w:widowControl/>
        <w:numPr>
          <w:ilvl w:val="1"/>
          <w:numId w:val="5"/>
        </w:numPr>
        <w:tabs>
          <w:tab w:val="clear" w:pos="1063"/>
          <w:tab w:val="left" w:pos="1134"/>
        </w:tabs>
        <w:wordWrap w:val="0"/>
        <w:adjustRightInd w:val="0"/>
        <w:snapToGrid w:val="0"/>
        <w:spacing w:line="360" w:lineRule="auto"/>
        <w:ind w:left="1134" w:hanging="283"/>
        <w:jc w:val="left"/>
        <w:rPr>
          <w:sz w:val="24"/>
        </w:rPr>
      </w:pPr>
      <w:r>
        <w:rPr>
          <w:rFonts w:hint="eastAsia"/>
          <w:sz w:val="24"/>
        </w:rPr>
        <w:t>组织项目验收工作。</w:t>
      </w:r>
    </w:p>
    <w:p w14:paraId="38C8A457" w14:textId="16936F7E" w:rsidR="00133B32" w:rsidRDefault="009D396C">
      <w:pPr>
        <w:widowControl/>
        <w:numPr>
          <w:ilvl w:val="0"/>
          <w:numId w:val="4"/>
        </w:numPr>
        <w:wordWrap w:val="0"/>
        <w:spacing w:line="360" w:lineRule="auto"/>
        <w:jc w:val="left"/>
        <w:rPr>
          <w:sz w:val="24"/>
        </w:rPr>
      </w:pPr>
      <w:r>
        <w:rPr>
          <w:rFonts w:hint="eastAsia"/>
          <w:sz w:val="24"/>
        </w:rPr>
        <w:t>深度扫描</w:t>
      </w:r>
      <w:r w:rsidR="00000000">
        <w:rPr>
          <w:rFonts w:hint="eastAsia"/>
          <w:sz w:val="24"/>
        </w:rPr>
        <w:t>测试小组：</w:t>
      </w:r>
    </w:p>
    <w:p w14:paraId="04556CF5" w14:textId="39F15D2F" w:rsidR="00133B32" w:rsidRDefault="00000000">
      <w:pPr>
        <w:widowControl/>
        <w:numPr>
          <w:ilvl w:val="1"/>
          <w:numId w:val="5"/>
        </w:numPr>
        <w:tabs>
          <w:tab w:val="clear" w:pos="1063"/>
          <w:tab w:val="left" w:pos="1134"/>
        </w:tabs>
        <w:wordWrap w:val="0"/>
        <w:adjustRightInd w:val="0"/>
        <w:snapToGrid w:val="0"/>
        <w:spacing w:line="360" w:lineRule="auto"/>
        <w:ind w:left="1134" w:hanging="283"/>
        <w:jc w:val="left"/>
        <w:rPr>
          <w:sz w:val="24"/>
        </w:rPr>
      </w:pPr>
      <w:r>
        <w:rPr>
          <w:rFonts w:hint="eastAsia"/>
          <w:sz w:val="24"/>
        </w:rPr>
        <w:t>负责</w:t>
      </w:r>
      <w:r w:rsidR="009D396C">
        <w:rPr>
          <w:rFonts w:hint="eastAsia"/>
          <w:sz w:val="24"/>
        </w:rPr>
        <w:t>深度扫描</w:t>
      </w:r>
      <w:r>
        <w:rPr>
          <w:rFonts w:hint="eastAsia"/>
          <w:sz w:val="24"/>
        </w:rPr>
        <w:t>测试中的信息收集、</w:t>
      </w:r>
      <w:r w:rsidR="009D396C">
        <w:rPr>
          <w:rFonts w:hint="eastAsia"/>
          <w:sz w:val="24"/>
        </w:rPr>
        <w:t>深度扫描</w:t>
      </w:r>
      <w:r>
        <w:rPr>
          <w:rFonts w:hint="eastAsia"/>
          <w:sz w:val="24"/>
        </w:rPr>
        <w:t>测试和报告编写等各项实施工作；</w:t>
      </w:r>
    </w:p>
    <w:p w14:paraId="5C41B431" w14:textId="77777777" w:rsidR="00133B32" w:rsidRDefault="00000000">
      <w:pPr>
        <w:widowControl/>
        <w:numPr>
          <w:ilvl w:val="1"/>
          <w:numId w:val="5"/>
        </w:numPr>
        <w:tabs>
          <w:tab w:val="clear" w:pos="1063"/>
          <w:tab w:val="left" w:pos="1134"/>
        </w:tabs>
        <w:wordWrap w:val="0"/>
        <w:adjustRightInd w:val="0"/>
        <w:snapToGrid w:val="0"/>
        <w:spacing w:line="360" w:lineRule="auto"/>
        <w:ind w:left="1134" w:hanging="283"/>
        <w:jc w:val="left"/>
        <w:rPr>
          <w:sz w:val="24"/>
        </w:rPr>
      </w:pPr>
      <w:r>
        <w:rPr>
          <w:rFonts w:hint="eastAsia"/>
          <w:sz w:val="24"/>
        </w:rPr>
        <w:t>向项目经理反馈问题。</w:t>
      </w:r>
    </w:p>
    <w:p w14:paraId="5FAA96B0" w14:textId="76395506" w:rsidR="00133B32" w:rsidRDefault="009D396C">
      <w:pPr>
        <w:pStyle w:val="2"/>
        <w:wordWrap w:val="0"/>
        <w:ind w:hanging="860"/>
      </w:pPr>
      <w:bookmarkStart w:id="3" w:name="_Toc72748202"/>
      <w:r>
        <w:rPr>
          <w:rFonts w:hint="eastAsia"/>
        </w:rPr>
        <w:t>深度扫描</w:t>
      </w:r>
      <w:r w:rsidR="00000000">
        <w:rPr>
          <w:rFonts w:hint="eastAsia"/>
        </w:rPr>
        <w:t>测试原则</w:t>
      </w:r>
      <w:bookmarkEnd w:id="3"/>
    </w:p>
    <w:p w14:paraId="2E63C471" w14:textId="1155C93F" w:rsidR="00133B32" w:rsidRDefault="00000000">
      <w:pPr>
        <w:pStyle w:val="tytytyty"/>
        <w:wordWrap w:val="0"/>
        <w:ind w:leftChars="0" w:left="0"/>
        <w:rPr>
          <w:rFonts w:ascii="宋体" w:hAnsi="宋体" w:hint="eastAsia"/>
        </w:rPr>
      </w:pPr>
      <w:r>
        <w:rPr>
          <w:rFonts w:ascii="宋体" w:hAnsi="宋体" w:hint="eastAsia"/>
        </w:rPr>
        <w:t>本次</w:t>
      </w:r>
      <w:r w:rsidR="009D396C">
        <w:rPr>
          <w:rFonts w:ascii="宋体" w:hAnsi="宋体" w:hint="eastAsia"/>
        </w:rPr>
        <w:t>深度扫描</w:t>
      </w:r>
      <w:r>
        <w:rPr>
          <w:rFonts w:ascii="宋体" w:hAnsi="宋体" w:hint="eastAsia"/>
        </w:rPr>
        <w:t>测试工作中严格遵循以下原则：</w:t>
      </w:r>
    </w:p>
    <w:p w14:paraId="4473E91C" w14:textId="27A49F46" w:rsidR="00133B32" w:rsidRDefault="00000000">
      <w:pPr>
        <w:pStyle w:val="tytytyty"/>
        <w:wordWrap w:val="0"/>
        <w:ind w:leftChars="0" w:left="0"/>
        <w:rPr>
          <w:rFonts w:ascii="宋体" w:hAnsi="宋体" w:hint="eastAsia"/>
        </w:rPr>
      </w:pPr>
      <w:r>
        <w:rPr>
          <w:rFonts w:ascii="宋体" w:hAnsi="宋体" w:hint="eastAsia"/>
        </w:rPr>
        <w:t>标准性原则：</w:t>
      </w:r>
      <w:r w:rsidR="009D396C">
        <w:rPr>
          <w:rFonts w:ascii="宋体" w:hAnsi="宋体" w:hint="eastAsia"/>
        </w:rPr>
        <w:t>深度扫描</w:t>
      </w:r>
      <w:r>
        <w:rPr>
          <w:rFonts w:ascii="宋体" w:hAnsi="宋体" w:hint="eastAsia"/>
        </w:rPr>
        <w:t>性测试方案的设计和实施应依据行业、国家、国际的相关标准进行；</w:t>
      </w:r>
    </w:p>
    <w:p w14:paraId="2DC2AAA5" w14:textId="77777777" w:rsidR="00133B32" w:rsidRDefault="00000000">
      <w:pPr>
        <w:pStyle w:val="tytytyty"/>
        <w:wordWrap w:val="0"/>
        <w:ind w:leftChars="0" w:left="0"/>
        <w:rPr>
          <w:rFonts w:ascii="宋体" w:hAnsi="宋体" w:hint="eastAsia"/>
        </w:rPr>
      </w:pPr>
      <w:r>
        <w:rPr>
          <w:rFonts w:ascii="宋体" w:hAnsi="宋体" w:hint="eastAsia"/>
        </w:rPr>
        <w:t>规范性原则：服务提供商的工作过程和所有文档，应具有很好的规范性，以便于项目的跟踪和控制；</w:t>
      </w:r>
    </w:p>
    <w:p w14:paraId="20193CC2" w14:textId="30E69FDB" w:rsidR="00133B32" w:rsidRDefault="00000000">
      <w:pPr>
        <w:pStyle w:val="tytytyty"/>
        <w:wordWrap w:val="0"/>
        <w:ind w:leftChars="0" w:left="0"/>
        <w:rPr>
          <w:rFonts w:ascii="宋体" w:hAnsi="宋体" w:hint="eastAsia"/>
        </w:rPr>
      </w:pPr>
      <w:r>
        <w:rPr>
          <w:rFonts w:ascii="宋体" w:hAnsi="宋体" w:hint="eastAsia"/>
        </w:rPr>
        <w:t>可控性原则：在保证测试质量的前提下，按计划进度执行，需要保证对</w:t>
      </w:r>
      <w:r w:rsidR="009D396C">
        <w:rPr>
          <w:rFonts w:ascii="宋体" w:hAnsi="宋体" w:hint="eastAsia"/>
        </w:rPr>
        <w:t>深度扫描</w:t>
      </w:r>
      <w:r>
        <w:rPr>
          <w:rFonts w:ascii="宋体" w:hAnsi="宋体" w:hint="eastAsia"/>
        </w:rPr>
        <w:t>测试工作的可控性。安全评估的工具、方法和过程要在双方认可的范围之内</w:t>
      </w:r>
      <w:r>
        <w:rPr>
          <w:rFonts w:ascii="宋体" w:hAnsi="宋体" w:hint="eastAsia"/>
        </w:rPr>
        <w:lastRenderedPageBreak/>
        <w:t xml:space="preserve">合法进行； </w:t>
      </w:r>
    </w:p>
    <w:p w14:paraId="033C9687" w14:textId="33CC061E" w:rsidR="00133B32" w:rsidRDefault="00000000">
      <w:pPr>
        <w:pStyle w:val="tytytyty"/>
        <w:wordWrap w:val="0"/>
        <w:ind w:leftChars="0" w:left="0"/>
        <w:rPr>
          <w:rFonts w:ascii="宋体" w:hAnsi="宋体" w:hint="eastAsia"/>
        </w:rPr>
      </w:pPr>
      <w:r>
        <w:rPr>
          <w:rFonts w:ascii="宋体" w:hAnsi="宋体" w:hint="eastAsia"/>
        </w:rPr>
        <w:t>整体性及有限性原则：</w:t>
      </w:r>
      <w:r w:rsidR="009D396C">
        <w:rPr>
          <w:rFonts w:ascii="宋体" w:hAnsi="宋体" w:hint="eastAsia"/>
        </w:rPr>
        <w:t>深度扫描</w:t>
      </w:r>
      <w:r>
        <w:rPr>
          <w:rFonts w:ascii="宋体" w:hAnsi="宋体" w:hint="eastAsia"/>
        </w:rPr>
        <w:t>性测试的内容应包括用户等各个层面，</w:t>
      </w:r>
      <w:r w:rsidR="009D396C">
        <w:rPr>
          <w:rFonts w:ascii="宋体" w:hAnsi="宋体" w:hint="eastAsia"/>
        </w:rPr>
        <w:t>深度扫描</w:t>
      </w:r>
      <w:r>
        <w:rPr>
          <w:rFonts w:ascii="宋体" w:hAnsi="宋体" w:hint="eastAsia"/>
        </w:rPr>
        <w:t>性测试的对象应包括和仅限于用户所指定的具体设备及系统，未经用户授权不得减小或扩大</w:t>
      </w:r>
      <w:r w:rsidR="009D396C">
        <w:rPr>
          <w:rFonts w:ascii="宋体" w:hAnsi="宋体" w:hint="eastAsia"/>
        </w:rPr>
        <w:t>深度扫描</w:t>
      </w:r>
      <w:r>
        <w:rPr>
          <w:rFonts w:ascii="宋体" w:hAnsi="宋体" w:hint="eastAsia"/>
        </w:rPr>
        <w:t>性测试的范围和对象；</w:t>
      </w:r>
    </w:p>
    <w:p w14:paraId="4667676C" w14:textId="4869FABD" w:rsidR="00133B32" w:rsidRDefault="00000000">
      <w:pPr>
        <w:pStyle w:val="tytytyty"/>
        <w:wordWrap w:val="0"/>
        <w:ind w:leftChars="0" w:left="0"/>
        <w:rPr>
          <w:rFonts w:ascii="宋体" w:hAnsi="宋体" w:hint="eastAsia"/>
        </w:rPr>
      </w:pPr>
      <w:r>
        <w:rPr>
          <w:rFonts w:ascii="宋体" w:hAnsi="宋体" w:hint="eastAsia"/>
        </w:rPr>
        <w:t>最小影响原则：</w:t>
      </w:r>
      <w:r w:rsidR="009D396C">
        <w:rPr>
          <w:rFonts w:ascii="宋体" w:hAnsi="宋体" w:hint="eastAsia"/>
        </w:rPr>
        <w:t>深度扫描</w:t>
      </w:r>
      <w:r>
        <w:rPr>
          <w:rFonts w:ascii="宋体" w:hAnsi="宋体" w:hint="eastAsia"/>
        </w:rPr>
        <w:t>性测试工作应尽量避免影响系统和网络的正常运行，不对正常运行的系统和网络构成破坏和造成停产；</w:t>
      </w:r>
    </w:p>
    <w:p w14:paraId="07F784CA" w14:textId="3439281D" w:rsidR="00133B32" w:rsidRDefault="00000000">
      <w:pPr>
        <w:pStyle w:val="tytytyty"/>
        <w:wordWrap w:val="0"/>
        <w:ind w:leftChars="0" w:left="0"/>
        <w:rPr>
          <w:rFonts w:ascii="宋体" w:hAnsi="宋体" w:hint="eastAsia"/>
        </w:rPr>
      </w:pPr>
      <w:r>
        <w:rPr>
          <w:rFonts w:ascii="宋体" w:hAnsi="宋体" w:hint="eastAsia"/>
        </w:rPr>
        <w:t>保密原则：</w:t>
      </w:r>
      <w:r w:rsidR="009D396C">
        <w:rPr>
          <w:rFonts w:ascii="宋体" w:hAnsi="宋体" w:hint="eastAsia"/>
        </w:rPr>
        <w:t>深度扫描</w:t>
      </w:r>
      <w:r>
        <w:rPr>
          <w:rFonts w:ascii="宋体" w:hAnsi="宋体" w:hint="eastAsia"/>
        </w:rPr>
        <w:t>性测试的过程和结果应严格保密，不能泄露测试项目所涉及的任何打印和电子形式的有效数据和文件。</w:t>
      </w:r>
    </w:p>
    <w:p w14:paraId="3DADE8BD" w14:textId="06E18110" w:rsidR="00133B32" w:rsidRDefault="009D396C">
      <w:pPr>
        <w:pStyle w:val="1"/>
        <w:wordWrap w:val="0"/>
        <w:spacing w:beforeLines="0" w:before="0"/>
      </w:pPr>
      <w:bookmarkStart w:id="4" w:name="_Toc260388303"/>
      <w:bookmarkStart w:id="5" w:name="_Toc217721544"/>
      <w:bookmarkStart w:id="6" w:name="_Toc72748203"/>
      <w:r>
        <w:rPr>
          <w:rFonts w:hint="eastAsia"/>
        </w:rPr>
        <w:lastRenderedPageBreak/>
        <w:t>深度扫描</w:t>
      </w:r>
      <w:r w:rsidR="00000000">
        <w:rPr>
          <w:rFonts w:hint="eastAsia"/>
        </w:rPr>
        <w:t>测试</w:t>
      </w:r>
      <w:bookmarkEnd w:id="4"/>
      <w:bookmarkEnd w:id="5"/>
      <w:r w:rsidR="00000000">
        <w:rPr>
          <w:rFonts w:hint="eastAsia"/>
        </w:rPr>
        <w:t>方法</w:t>
      </w:r>
      <w:bookmarkEnd w:id="6"/>
    </w:p>
    <w:p w14:paraId="53C66CB5" w14:textId="77777777" w:rsidR="00133B32" w:rsidRDefault="00133B32">
      <w:pPr>
        <w:pStyle w:val="aff2"/>
        <w:numPr>
          <w:ilvl w:val="0"/>
          <w:numId w:val="6"/>
        </w:numPr>
        <w:wordWrap w:val="0"/>
        <w:spacing w:before="200"/>
        <w:outlineLvl w:val="1"/>
        <w:rPr>
          <w:rFonts w:ascii="黑体" w:eastAsia="黑体" w:hAnsi="Cambria"/>
          <w:b/>
          <w:bCs/>
          <w:vanish/>
          <w:sz w:val="32"/>
          <w:szCs w:val="32"/>
        </w:rPr>
      </w:pPr>
      <w:bookmarkStart w:id="7" w:name="_Toc424310226"/>
      <w:bookmarkStart w:id="8" w:name="_Toc424047507"/>
      <w:bookmarkStart w:id="9" w:name="_Toc296869594"/>
      <w:bookmarkStart w:id="10" w:name="_Toc452031915"/>
      <w:bookmarkStart w:id="11" w:name="_Toc402280532"/>
      <w:bookmarkStart w:id="12" w:name="_Toc416862563"/>
      <w:bookmarkStart w:id="13" w:name="_Toc530668987"/>
      <w:bookmarkStart w:id="14" w:name="_Toc55980566"/>
      <w:bookmarkStart w:id="15" w:name="_Toc415126140"/>
      <w:bookmarkStart w:id="16" w:name="_Toc415126539"/>
      <w:bookmarkStart w:id="17" w:name="_Toc461190625"/>
      <w:bookmarkStart w:id="18" w:name="_Toc461002565"/>
      <w:bookmarkStart w:id="19" w:name="_Toc450294059"/>
      <w:bookmarkStart w:id="20" w:name="_Toc2179257"/>
      <w:bookmarkStart w:id="21" w:name="_Toc370981881"/>
      <w:bookmarkStart w:id="22" w:name="_Toc306026687"/>
      <w:bookmarkStart w:id="23" w:name="_Toc413850633"/>
      <w:bookmarkStart w:id="24" w:name="_Toc5625898"/>
      <w:bookmarkStart w:id="25" w:name="_Toc381011108"/>
      <w:bookmarkStart w:id="26" w:name="_Toc301521675"/>
      <w:bookmarkStart w:id="27" w:name="_Toc31549"/>
      <w:bookmarkStart w:id="28" w:name="_Toc402971555"/>
      <w:bookmarkStart w:id="29" w:name="_Toc302136981"/>
      <w:bookmarkStart w:id="30" w:name="_Toc454272821"/>
      <w:bookmarkStart w:id="31" w:name="_Toc402280562"/>
      <w:bookmarkStart w:id="32" w:name="_Toc365294440"/>
      <w:bookmarkStart w:id="33" w:name="_Toc72748204"/>
      <w:bookmarkStart w:id="34" w:name="_Toc374715062"/>
      <w:bookmarkStart w:id="35" w:name="_Toc18931970"/>
      <w:bookmarkStart w:id="36" w:name="_Toc450211406"/>
      <w:bookmarkStart w:id="37" w:name="_Toc312832777"/>
      <w:bookmarkStart w:id="38" w:name="_Toc301516131"/>
      <w:bookmarkStart w:id="39" w:name="_Toc424310282"/>
      <w:bookmarkStart w:id="40" w:name="_Toc301524022"/>
      <w:bookmarkStart w:id="41" w:name="_Toc301517537"/>
      <w:bookmarkStart w:id="42" w:name="_Toc308075964"/>
      <w:bookmarkStart w:id="43" w:name="_Toc301516033"/>
      <w:bookmarkStart w:id="44" w:name="_Toc311548259"/>
      <w:bookmarkStart w:id="45" w:name="_Toc416870372"/>
      <w:bookmarkStart w:id="46" w:name="_Toc400792045"/>
      <w:bookmarkStart w:id="47" w:name="_Toc369773868"/>
      <w:bookmarkStart w:id="48" w:name="_Toc415143087"/>
      <w:bookmarkStart w:id="49" w:name="_Toc10190645"/>
      <w:bookmarkStart w:id="50" w:name="_Toc428191082"/>
      <w:bookmarkStart w:id="51" w:name="_Toc303761188"/>
      <w:bookmarkStart w:id="52" w:name="_Toc418691370"/>
      <w:bookmarkStart w:id="53" w:name="_Toc369350933"/>
      <w:bookmarkStart w:id="54" w:name="_Toc301515949"/>
      <w:bookmarkStart w:id="55" w:name="_Toc474507123"/>
      <w:bookmarkStart w:id="56" w:name="_Toc474506922"/>
      <w:bookmarkStart w:id="57" w:name="_Toc417483161"/>
      <w:bookmarkStart w:id="58" w:name="_Toc327187564"/>
      <w:bookmarkStart w:id="59" w:name="_Toc452030949"/>
      <w:bookmarkStart w:id="60" w:name="_Toc452378690"/>
      <w:bookmarkStart w:id="61" w:name="_Toc55830196"/>
      <w:bookmarkStart w:id="62" w:name="_Toc454268857"/>
      <w:bookmarkStart w:id="63" w:name="_Toc306026090"/>
      <w:bookmarkStart w:id="64" w:name="_Toc390770269"/>
      <w:bookmarkStart w:id="65" w:name="_Toc436902902"/>
      <w:bookmarkStart w:id="66" w:name="_Toc370981936"/>
      <w:bookmarkStart w:id="67" w:name="_Toc417483121"/>
      <w:bookmarkStart w:id="68" w:name="_Toc504996279"/>
      <w:bookmarkStart w:id="69" w:name="_Toc23230"/>
      <w:bookmarkStart w:id="70" w:name="_Toc317002012"/>
      <w:bookmarkStart w:id="71" w:name="_Toc5118983"/>
      <w:bookmarkStart w:id="72" w:name="_Toc452451837"/>
      <w:bookmarkStart w:id="73" w:name="_Toc450570994"/>
      <w:bookmarkStart w:id="74" w:name="_Toc402276856"/>
      <w:bookmarkStart w:id="75" w:name="_Toc5626034"/>
      <w:bookmarkStart w:id="76" w:name="_Toc43292087"/>
      <w:bookmarkStart w:id="77" w:name="_Toc301521590"/>
      <w:bookmarkStart w:id="78" w:name="_Toc450747414"/>
      <w:bookmarkStart w:id="79" w:name="_Toc55980533"/>
      <w:bookmarkStart w:id="80" w:name="_Toc424309987"/>
      <w:bookmarkStart w:id="81" w:name="_Toc424308691"/>
      <w:bookmarkStart w:id="82" w:name="_Toc400792111"/>
      <w:bookmarkStart w:id="83" w:name="_Toc452378722"/>
      <w:bookmarkStart w:id="84" w:name="_Toc72742905"/>
      <w:bookmarkStart w:id="85" w:name="_Toc381011497"/>
      <w:bookmarkStart w:id="86" w:name="_Toc303761044"/>
      <w:bookmarkStart w:id="87" w:name="_Toc301517013"/>
      <w:bookmarkStart w:id="88" w:name="_Toc5117217"/>
      <w:bookmarkStart w:id="89" w:name="_Toc327194576"/>
      <w:bookmarkStart w:id="90" w:name="_Toc311548538"/>
      <w:bookmarkStart w:id="91" w:name="_Toc450747442"/>
      <w:bookmarkStart w:id="92" w:name="_Toc428191211"/>
      <w:bookmarkStart w:id="93" w:name="_Toc301518866"/>
      <w:bookmarkStart w:id="94" w:name="_Toc327198003"/>
      <w:bookmarkStart w:id="95" w:name="_Toc296869552"/>
      <w:bookmarkStart w:id="96" w:name="_Toc2179238"/>
      <w:bookmarkStart w:id="97" w:name="_Toc482015201"/>
      <w:bookmarkStart w:id="98" w:name="_Toc365295422"/>
      <w:bookmarkStart w:id="99" w:name="_Toc311708426"/>
      <w:bookmarkStart w:id="100" w:name="_Toc400792797"/>
      <w:bookmarkStart w:id="101" w:name="_Toc400725261"/>
      <w:bookmarkStart w:id="102" w:name="_Toc416862600"/>
      <w:bookmarkStart w:id="103" w:name="_Toc413852700"/>
      <w:bookmarkStart w:id="104" w:name="_Toc450314806"/>
      <w:bookmarkStart w:id="105" w:name="_Toc369773596"/>
      <w:bookmarkStart w:id="106" w:name="_Toc402971592"/>
      <w:bookmarkStart w:id="107" w:name="_Toc402276166"/>
      <w:bookmarkStart w:id="108" w:name="_Toc55830161"/>
      <w:bookmarkStart w:id="109" w:name="_Toc454803885"/>
      <w:bookmarkStart w:id="110" w:name="_Toc383613221"/>
      <w:bookmarkStart w:id="111" w:name="_Toc426100062"/>
      <w:bookmarkStart w:id="112" w:name="_Toc452030977"/>
      <w:bookmarkStart w:id="113" w:name="_Toc311624594"/>
      <w:bookmarkStart w:id="114" w:name="_Toc301451546"/>
      <w:bookmarkStart w:id="115" w:name="_Toc5624181"/>
      <w:bookmarkStart w:id="116" w:name="_Toc55830126"/>
      <w:bookmarkStart w:id="117" w:name="_Toc301516926"/>
      <w:bookmarkStart w:id="118" w:name="_Toc301451583"/>
      <w:bookmarkStart w:id="119" w:name="_Toc384988690"/>
      <w:bookmarkStart w:id="120" w:name="_Toc402965339"/>
      <w:bookmarkStart w:id="121" w:name="_Toc413850665"/>
      <w:bookmarkStart w:id="122" w:name="_Toc415143670"/>
      <w:bookmarkStart w:id="123" w:name="_Toc448708556"/>
      <w:bookmarkStart w:id="124" w:name="_Toc10123865"/>
      <w:bookmarkStart w:id="125" w:name="_Toc530667765"/>
      <w:bookmarkStart w:id="126" w:name="_Toc448234108"/>
      <w:bookmarkStart w:id="127" w:name="_Toc327197697"/>
      <w:bookmarkStart w:id="128" w:name="_Toc327196497"/>
      <w:bookmarkStart w:id="129" w:name="_Toc301516217"/>
      <w:bookmarkStart w:id="130" w:name="_Toc311624617"/>
      <w:bookmarkStart w:id="131" w:name="_Toc400724773"/>
      <w:bookmarkStart w:id="132" w:name="_Toc402965303"/>
      <w:bookmarkStart w:id="133" w:name="_Toc311707894"/>
      <w:bookmarkStart w:id="134" w:name="_Toc55833102"/>
      <w:bookmarkStart w:id="135" w:name="_Toc301522085"/>
      <w:bookmarkStart w:id="136" w:name="_Toc311624535"/>
      <w:bookmarkStart w:id="137" w:name="_Toc43291907"/>
      <w:bookmarkStart w:id="138" w:name="_Toc374607068"/>
      <w:bookmarkStart w:id="139" w:name="_Toc461190591"/>
      <w:bookmarkStart w:id="140" w:name="_Toc400796735"/>
      <w:bookmarkStart w:id="141" w:name="_Toc98775193"/>
      <w:bookmarkStart w:id="142" w:name="_Toc104743561"/>
      <w:bookmarkStart w:id="143" w:name="_Toc260388304"/>
      <w:bookmarkStart w:id="144" w:name="_Toc217721545"/>
      <w:bookmarkStart w:id="145" w:name="_Toc15869342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7E45319E" w14:textId="77777777" w:rsidR="00133B32" w:rsidRDefault="00000000">
      <w:pPr>
        <w:pStyle w:val="2"/>
        <w:wordWrap w:val="0"/>
        <w:ind w:hanging="860"/>
      </w:pPr>
      <w:bookmarkStart w:id="146" w:name="_Toc72748205"/>
      <w:r>
        <w:rPr>
          <w:rFonts w:hint="eastAsia"/>
        </w:rPr>
        <w:t>概述</w:t>
      </w:r>
      <w:bookmarkEnd w:id="141"/>
      <w:bookmarkEnd w:id="142"/>
      <w:bookmarkEnd w:id="143"/>
      <w:bookmarkEnd w:id="144"/>
      <w:bookmarkEnd w:id="145"/>
      <w:bookmarkEnd w:id="146"/>
    </w:p>
    <w:p w14:paraId="3F8D80BF" w14:textId="02B76C10" w:rsidR="00133B32" w:rsidRDefault="009D396C">
      <w:pPr>
        <w:pStyle w:val="tytytyty"/>
        <w:wordWrap w:val="0"/>
        <w:ind w:leftChars="0" w:left="0"/>
        <w:rPr>
          <w:rFonts w:ascii="宋体" w:hAnsi="宋体" w:hint="eastAsia"/>
        </w:rPr>
      </w:pPr>
      <w:r>
        <w:rPr>
          <w:rFonts w:ascii="宋体" w:hAnsi="宋体" w:hint="eastAsia"/>
        </w:rPr>
        <w:t>深度扫描</w:t>
      </w:r>
      <w:r w:rsidR="00000000">
        <w:rPr>
          <w:rFonts w:ascii="宋体" w:hAnsi="宋体" w:hint="eastAsia"/>
        </w:rPr>
        <w:t>测试工作主要是对于已经采取了安全防护措施（安全产品、安全服务）或者即将采用安全防护措施的用户而言，明确网络当前的安全现状并对下一步的安全建设有重大的指导意义。</w:t>
      </w:r>
      <w:r>
        <w:rPr>
          <w:rFonts w:ascii="宋体" w:hAnsi="宋体" w:hint="eastAsia"/>
        </w:rPr>
        <w:t>深度扫描</w:t>
      </w:r>
      <w:r w:rsidR="00000000">
        <w:rPr>
          <w:rFonts w:ascii="宋体" w:hAnsi="宋体" w:hint="eastAsia"/>
        </w:rPr>
        <w:t>测试服务用于验证在当前的安全防护措施下网络、系统抵抗黑客攻击的能力。</w:t>
      </w:r>
    </w:p>
    <w:p w14:paraId="3290ED17" w14:textId="77777777" w:rsidR="00133B32" w:rsidRDefault="00000000">
      <w:pPr>
        <w:pStyle w:val="tytytyty"/>
        <w:wordWrap w:val="0"/>
        <w:ind w:leftChars="0" w:left="0"/>
        <w:rPr>
          <w:rFonts w:ascii="宋体" w:hAnsi="宋体" w:hint="eastAsia"/>
        </w:rPr>
      </w:pPr>
      <w:r>
        <w:rPr>
          <w:rFonts w:ascii="宋体" w:hAnsi="宋体" w:hint="eastAsia"/>
        </w:rPr>
        <w:t>任务组利用各种主流的攻击技术对网络、系统和应用进行远程攻击测试，目的是发现网络、系统和应用层面存在的安全漏洞和隐患，并提出相应的整改建议。</w:t>
      </w:r>
    </w:p>
    <w:p w14:paraId="7CE44CB1" w14:textId="4F099E0C" w:rsidR="00133B32" w:rsidRDefault="009D396C">
      <w:pPr>
        <w:pStyle w:val="2"/>
        <w:wordWrap w:val="0"/>
        <w:ind w:hanging="860"/>
      </w:pPr>
      <w:bookmarkStart w:id="147" w:name="_Toc72748206"/>
      <w:r>
        <w:rPr>
          <w:rFonts w:hint="eastAsia"/>
        </w:rPr>
        <w:t>深度扫描</w:t>
      </w:r>
      <w:r w:rsidR="00000000">
        <w:rPr>
          <w:rFonts w:hint="eastAsia"/>
        </w:rPr>
        <w:t>测试方法</w:t>
      </w:r>
      <w:bookmarkEnd w:id="147"/>
    </w:p>
    <w:p w14:paraId="5D5F0B20" w14:textId="26661064" w:rsidR="00133B32" w:rsidRDefault="00000000">
      <w:pPr>
        <w:pStyle w:val="tytytyty"/>
        <w:wordWrap w:val="0"/>
      </w:pPr>
      <w:r>
        <w:rPr>
          <w:rFonts w:hint="eastAsia"/>
        </w:rPr>
        <w:t>此次</w:t>
      </w:r>
      <w:r w:rsidR="009D396C">
        <w:rPr>
          <w:rFonts w:hint="eastAsia"/>
        </w:rPr>
        <w:t>深度扫描</w:t>
      </w:r>
      <w:r>
        <w:rPr>
          <w:rFonts w:hint="eastAsia"/>
        </w:rPr>
        <w:t>测试的工作流程如下图所示：</w:t>
      </w:r>
      <w:r>
        <w:rPr>
          <w:rFonts w:hint="eastAsia"/>
        </w:rPr>
        <w:t xml:space="preserve"> </w:t>
      </w:r>
    </w:p>
    <w:p w14:paraId="223AA8F6" w14:textId="77777777" w:rsidR="00133B32" w:rsidRDefault="00000000">
      <w:pPr>
        <w:pStyle w:val="tytytyty"/>
        <w:wordWrap w:val="0"/>
        <w:ind w:leftChars="0" w:left="0" w:firstLineChars="0" w:firstLine="0"/>
      </w:pPr>
      <w:r>
        <w:rPr>
          <w:noProof/>
        </w:rPr>
        <w:drawing>
          <wp:inline distT="0" distB="0" distL="0" distR="0" wp14:anchorId="6BBCE0F1" wp14:editId="480E5B23">
            <wp:extent cx="5272405" cy="1953260"/>
            <wp:effectExtent l="0" t="0" r="4445" b="889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2405" cy="1953260"/>
                    </a:xfrm>
                    <a:prstGeom prst="rect">
                      <a:avLst/>
                    </a:prstGeom>
                    <a:noFill/>
                    <a:ln>
                      <a:noFill/>
                    </a:ln>
                  </pic:spPr>
                </pic:pic>
              </a:graphicData>
            </a:graphic>
          </wp:inline>
        </w:drawing>
      </w:r>
    </w:p>
    <w:p w14:paraId="3F70B325" w14:textId="3A97D7CF" w:rsidR="00133B32" w:rsidRDefault="00000000">
      <w:pPr>
        <w:pStyle w:val="tytytyty"/>
        <w:wordWrap w:val="0"/>
        <w:ind w:leftChars="0" w:left="0"/>
        <w:rPr>
          <w:rFonts w:ascii="宋体" w:hAnsi="宋体" w:hint="eastAsia"/>
        </w:rPr>
      </w:pPr>
      <w:r>
        <w:rPr>
          <w:rFonts w:ascii="宋体" w:hAnsi="宋体" w:hint="eastAsia"/>
        </w:rPr>
        <w:t>计划和准备：在实际工作开展前需要同客户就</w:t>
      </w:r>
      <w:r w:rsidR="009D396C">
        <w:rPr>
          <w:rFonts w:ascii="宋体" w:hAnsi="宋体" w:hint="eastAsia"/>
        </w:rPr>
        <w:t>深度扫描</w:t>
      </w:r>
      <w:r>
        <w:rPr>
          <w:rFonts w:ascii="宋体" w:hAnsi="宋体" w:hint="eastAsia"/>
        </w:rPr>
        <w:t>测试的目标、范围、工作方式以及实施成果进行讨论，并签订保密协议，成立</w:t>
      </w:r>
      <w:r w:rsidR="009D396C">
        <w:rPr>
          <w:rFonts w:ascii="宋体" w:hAnsi="宋体" w:hint="eastAsia"/>
        </w:rPr>
        <w:t>深度扫描</w:t>
      </w:r>
      <w:r>
        <w:rPr>
          <w:rFonts w:ascii="宋体" w:hAnsi="宋体" w:hint="eastAsia"/>
        </w:rPr>
        <w:t>测试工作小组，在得到客户的</w:t>
      </w:r>
      <w:r w:rsidR="009D396C">
        <w:rPr>
          <w:rFonts w:ascii="宋体" w:hAnsi="宋体" w:hint="eastAsia"/>
        </w:rPr>
        <w:t>深度扫描</w:t>
      </w:r>
      <w:r>
        <w:rPr>
          <w:rFonts w:ascii="宋体" w:hAnsi="宋体" w:hint="eastAsia"/>
        </w:rPr>
        <w:t>测试授权书后开展工作。</w:t>
      </w:r>
    </w:p>
    <w:p w14:paraId="61955ABF" w14:textId="02D9EE7D" w:rsidR="00133B32" w:rsidRDefault="00000000">
      <w:pPr>
        <w:pStyle w:val="tytytyty"/>
        <w:wordWrap w:val="0"/>
        <w:ind w:leftChars="0" w:left="0"/>
        <w:rPr>
          <w:rFonts w:ascii="宋体" w:hAnsi="宋体" w:hint="eastAsia"/>
        </w:rPr>
      </w:pPr>
      <w:r>
        <w:rPr>
          <w:rFonts w:ascii="宋体" w:hAnsi="宋体" w:hint="eastAsia"/>
        </w:rPr>
        <w:t>信息收集操作：收集</w:t>
      </w:r>
      <w:r w:rsidR="009D396C">
        <w:rPr>
          <w:rFonts w:ascii="宋体" w:hAnsi="宋体" w:hint="eastAsia"/>
        </w:rPr>
        <w:t>深度扫描</w:t>
      </w:r>
      <w:r>
        <w:rPr>
          <w:rFonts w:ascii="宋体" w:hAnsi="宋体" w:hint="eastAsia"/>
        </w:rPr>
        <w:t>性测试所需信息（包括设备存活情况、网络拓扑情况以及扫描发现漏洞情况等），准备相关测试工具。</w:t>
      </w:r>
    </w:p>
    <w:p w14:paraId="39C73617" w14:textId="39268492" w:rsidR="00133B32" w:rsidRDefault="009D396C">
      <w:pPr>
        <w:pStyle w:val="tytytyty"/>
        <w:wordWrap w:val="0"/>
        <w:ind w:leftChars="0" w:left="0"/>
        <w:rPr>
          <w:rFonts w:ascii="宋体" w:hAnsi="宋体" w:hint="eastAsia"/>
        </w:rPr>
      </w:pPr>
      <w:r>
        <w:rPr>
          <w:rFonts w:ascii="宋体" w:hAnsi="宋体" w:hint="eastAsia"/>
        </w:rPr>
        <w:t>深度扫描</w:t>
      </w:r>
      <w:r w:rsidR="00000000">
        <w:rPr>
          <w:rFonts w:ascii="宋体" w:hAnsi="宋体" w:hint="eastAsia"/>
        </w:rPr>
        <w:t>测试：按照互联网</w:t>
      </w:r>
      <w:r>
        <w:rPr>
          <w:rFonts w:ascii="宋体" w:hAnsi="宋体" w:hint="eastAsia"/>
        </w:rPr>
        <w:t>深度扫描</w:t>
      </w:r>
      <w:r w:rsidR="00000000">
        <w:rPr>
          <w:rFonts w:ascii="宋体" w:hAnsi="宋体" w:hint="eastAsia"/>
        </w:rPr>
        <w:t>性测试实施计划进行测试验证。</w:t>
      </w:r>
    </w:p>
    <w:p w14:paraId="2A72EEFE" w14:textId="68564834" w:rsidR="00133B32" w:rsidRDefault="00000000">
      <w:pPr>
        <w:pStyle w:val="tytytyty"/>
        <w:wordWrap w:val="0"/>
        <w:ind w:leftChars="0" w:left="0"/>
        <w:rPr>
          <w:rFonts w:ascii="宋体" w:hAnsi="宋体" w:hint="eastAsia"/>
        </w:rPr>
      </w:pPr>
      <w:r>
        <w:rPr>
          <w:rFonts w:ascii="宋体" w:hAnsi="宋体" w:hint="eastAsia"/>
        </w:rPr>
        <w:t>本地信息收集：根据</w:t>
      </w:r>
      <w:r w:rsidR="009D396C">
        <w:rPr>
          <w:rFonts w:ascii="宋体" w:hAnsi="宋体" w:hint="eastAsia"/>
        </w:rPr>
        <w:t>深度扫描</w:t>
      </w:r>
      <w:r>
        <w:rPr>
          <w:rFonts w:ascii="宋体" w:hAnsi="宋体" w:hint="eastAsia"/>
        </w:rPr>
        <w:t>深度情况，不断收集相关环境信息及漏洞情况，并进行综合分析。</w:t>
      </w:r>
    </w:p>
    <w:p w14:paraId="16474990" w14:textId="77777777" w:rsidR="00133B32" w:rsidRDefault="00000000">
      <w:pPr>
        <w:pStyle w:val="tytytyty"/>
        <w:wordWrap w:val="0"/>
        <w:ind w:leftChars="0" w:left="0"/>
        <w:rPr>
          <w:rFonts w:ascii="宋体" w:hAnsi="宋体" w:hint="eastAsia"/>
        </w:rPr>
      </w:pPr>
      <w:r>
        <w:rPr>
          <w:rFonts w:ascii="宋体" w:hAnsi="宋体" w:hint="eastAsia"/>
        </w:rPr>
        <w:lastRenderedPageBreak/>
        <w:t>权限提升：根据环境条件进行相关的权限提升，直到最高权限。</w:t>
      </w:r>
    </w:p>
    <w:p w14:paraId="47DDD122" w14:textId="5C8751AB" w:rsidR="00133B32" w:rsidRDefault="00000000">
      <w:pPr>
        <w:pStyle w:val="tytytyty"/>
        <w:wordWrap w:val="0"/>
        <w:ind w:leftChars="0" w:left="0"/>
        <w:rPr>
          <w:rFonts w:ascii="宋体" w:hAnsi="宋体" w:hint="eastAsia"/>
        </w:rPr>
      </w:pPr>
      <w:r>
        <w:rPr>
          <w:rFonts w:ascii="宋体" w:hAnsi="宋体" w:hint="eastAsia"/>
        </w:rPr>
        <w:t>循环：在整个</w:t>
      </w:r>
      <w:r w:rsidR="009D396C">
        <w:rPr>
          <w:rFonts w:ascii="宋体" w:hAnsi="宋体" w:hint="eastAsia"/>
        </w:rPr>
        <w:t>深度扫描</w:t>
      </w:r>
      <w:r>
        <w:rPr>
          <w:rFonts w:ascii="宋体" w:hAnsi="宋体" w:hint="eastAsia"/>
        </w:rPr>
        <w:t>过程中，就是不断地进行信息收集操作、</w:t>
      </w:r>
      <w:r w:rsidR="009D396C">
        <w:rPr>
          <w:rFonts w:ascii="宋体" w:hAnsi="宋体" w:hint="eastAsia"/>
        </w:rPr>
        <w:t>深度扫描</w:t>
      </w:r>
      <w:r>
        <w:rPr>
          <w:rFonts w:ascii="宋体" w:hAnsi="宋体" w:hint="eastAsia"/>
        </w:rPr>
        <w:t>测试、本地信息收集和权限提升这一系列操作过程。</w:t>
      </w:r>
    </w:p>
    <w:p w14:paraId="23ACEB8E" w14:textId="29640618" w:rsidR="00133B32" w:rsidRDefault="00000000">
      <w:pPr>
        <w:pStyle w:val="tytytyty"/>
        <w:wordWrap w:val="0"/>
        <w:ind w:leftChars="0" w:left="0"/>
        <w:rPr>
          <w:rFonts w:ascii="宋体" w:hAnsi="宋体" w:hint="eastAsia"/>
        </w:rPr>
      </w:pPr>
      <w:r>
        <w:rPr>
          <w:rFonts w:ascii="宋体" w:hAnsi="宋体" w:hint="eastAsia"/>
        </w:rPr>
        <w:t>信息清除：根据</w:t>
      </w:r>
      <w:r w:rsidR="009D396C">
        <w:rPr>
          <w:rFonts w:ascii="宋体" w:hAnsi="宋体" w:hint="eastAsia"/>
        </w:rPr>
        <w:t>深度扫描</w:t>
      </w:r>
      <w:r>
        <w:rPr>
          <w:rFonts w:ascii="宋体" w:hAnsi="宋体" w:hint="eastAsia"/>
        </w:rPr>
        <w:t>过程中使用的一些工具情况进行必要的清除过程。</w:t>
      </w:r>
    </w:p>
    <w:p w14:paraId="3BD57722" w14:textId="302A0036" w:rsidR="00133B32" w:rsidRDefault="00000000">
      <w:pPr>
        <w:pStyle w:val="tytytyty"/>
        <w:wordWrap w:val="0"/>
        <w:ind w:leftChars="0" w:left="0"/>
        <w:rPr>
          <w:rFonts w:ascii="宋体" w:hAnsi="宋体" w:hint="eastAsia"/>
        </w:rPr>
      </w:pPr>
      <w:r>
        <w:rPr>
          <w:rFonts w:ascii="宋体" w:hAnsi="宋体" w:hint="eastAsia"/>
        </w:rPr>
        <w:t>报告撰写：根据</w:t>
      </w:r>
      <w:r w:rsidR="009D396C">
        <w:rPr>
          <w:rFonts w:ascii="宋体" w:hAnsi="宋体" w:hint="eastAsia"/>
        </w:rPr>
        <w:t>深度扫描</w:t>
      </w:r>
      <w:r>
        <w:rPr>
          <w:rFonts w:ascii="宋体" w:hAnsi="宋体" w:hint="eastAsia"/>
        </w:rPr>
        <w:t>过程输出报告。</w:t>
      </w:r>
    </w:p>
    <w:p w14:paraId="0748374F" w14:textId="77777777" w:rsidR="00133B32" w:rsidRDefault="00000000">
      <w:pPr>
        <w:pStyle w:val="2"/>
        <w:wordWrap w:val="0"/>
        <w:ind w:hanging="860"/>
      </w:pPr>
      <w:bookmarkStart w:id="148" w:name="_Toc104743563"/>
      <w:bookmarkStart w:id="149" w:name="_Toc217721546"/>
      <w:bookmarkStart w:id="150" w:name="_Toc98775195"/>
      <w:bookmarkStart w:id="151" w:name="_Toc260388305"/>
      <w:bookmarkStart w:id="152" w:name="_Toc158693421"/>
      <w:bookmarkStart w:id="153" w:name="_Toc72748207"/>
      <w:r>
        <w:rPr>
          <w:rFonts w:hint="eastAsia"/>
        </w:rPr>
        <w:t>风险控制和管理</w:t>
      </w:r>
      <w:bookmarkEnd w:id="148"/>
      <w:bookmarkEnd w:id="149"/>
      <w:bookmarkEnd w:id="150"/>
      <w:bookmarkEnd w:id="151"/>
      <w:bookmarkEnd w:id="152"/>
      <w:bookmarkEnd w:id="153"/>
    </w:p>
    <w:p w14:paraId="787E9103" w14:textId="60D5E309" w:rsidR="00133B32" w:rsidRDefault="00000000">
      <w:pPr>
        <w:pStyle w:val="tytytyty"/>
        <w:wordWrap w:val="0"/>
        <w:ind w:leftChars="0" w:left="0"/>
        <w:rPr>
          <w:rFonts w:ascii="宋体" w:hAnsi="宋体" w:hint="eastAsia"/>
        </w:rPr>
      </w:pPr>
      <w:r>
        <w:rPr>
          <w:rFonts w:ascii="宋体" w:hAnsi="宋体" w:hint="eastAsia"/>
        </w:rPr>
        <w:t>在</w:t>
      </w:r>
      <w:r w:rsidR="009D396C">
        <w:rPr>
          <w:rFonts w:ascii="宋体" w:hAnsi="宋体" w:hint="eastAsia"/>
        </w:rPr>
        <w:t>深度扫描</w:t>
      </w:r>
      <w:r>
        <w:rPr>
          <w:rFonts w:ascii="宋体" w:hAnsi="宋体" w:hint="eastAsia"/>
        </w:rPr>
        <w:t>测试中，测试过程的安全可控是非常重要的。按照相关规定，任务</w:t>
      </w:r>
      <w:proofErr w:type="gramStart"/>
      <w:r>
        <w:rPr>
          <w:rFonts w:ascii="宋体" w:hAnsi="宋体" w:hint="eastAsia"/>
        </w:rPr>
        <w:t>组特别</w:t>
      </w:r>
      <w:proofErr w:type="gramEnd"/>
      <w:r>
        <w:rPr>
          <w:rFonts w:ascii="宋体" w:hAnsi="宋体" w:hint="eastAsia"/>
        </w:rPr>
        <w:t>注意了测试过程本身的安全性问题，制定了安全控制措施和安全控制策略，采取了适当的风险规避、风险降低等方法，尽量避免影响业务的正常运行。在某些测试中，若无法确定测试过程是否安全，任务组将放弃相关测试以确保测试对象的安全。</w:t>
      </w:r>
    </w:p>
    <w:p w14:paraId="2A8E0C96" w14:textId="5B7C615F" w:rsidR="00133B32" w:rsidRDefault="00000000">
      <w:pPr>
        <w:pStyle w:val="tytytyty"/>
        <w:wordWrap w:val="0"/>
        <w:ind w:leftChars="0" w:left="0"/>
        <w:rPr>
          <w:rFonts w:ascii="宋体" w:hAnsi="宋体" w:hint="eastAsia"/>
        </w:rPr>
      </w:pPr>
      <w:r>
        <w:rPr>
          <w:rFonts w:ascii="宋体" w:hAnsi="宋体" w:hint="eastAsia"/>
        </w:rPr>
        <w:t>另外，对于安全防护措施严密的网络、系统，在有限的时间内进行</w:t>
      </w:r>
      <w:r w:rsidR="009D396C">
        <w:rPr>
          <w:rFonts w:ascii="宋体" w:hAnsi="宋体" w:hint="eastAsia"/>
        </w:rPr>
        <w:t>深度扫描</w:t>
      </w:r>
      <w:r>
        <w:rPr>
          <w:rFonts w:ascii="宋体" w:hAnsi="宋体" w:hint="eastAsia"/>
        </w:rPr>
        <w:t>测试可能不会获得成功结果。这从另一角度证明了网络、系统能够在一定程度上抵抗黑客的攻击。</w:t>
      </w:r>
    </w:p>
    <w:p w14:paraId="2685B0EF" w14:textId="77777777" w:rsidR="00133B32" w:rsidRDefault="00000000">
      <w:pPr>
        <w:pStyle w:val="2"/>
        <w:wordWrap w:val="0"/>
        <w:ind w:hanging="860"/>
      </w:pPr>
      <w:bookmarkStart w:id="154" w:name="_Toc72748208"/>
      <w:r>
        <w:rPr>
          <w:rFonts w:hint="eastAsia"/>
        </w:rPr>
        <w:t>风险等级说明</w:t>
      </w:r>
      <w:bookmarkEnd w:id="154"/>
    </w:p>
    <w:p w14:paraId="71E17D83" w14:textId="77777777" w:rsidR="00133B32" w:rsidRDefault="00000000">
      <w:pPr>
        <w:pStyle w:val="tytytyty"/>
        <w:wordWrap w:val="0"/>
      </w:pPr>
      <w:r>
        <w:rPr>
          <w:rFonts w:hint="eastAsia"/>
        </w:rPr>
        <w:t>风险等级划分标准如下：</w:t>
      </w:r>
    </w:p>
    <w:tbl>
      <w:tblPr>
        <w:tblW w:w="0" w:type="auto"/>
        <w:tblInd w:w="38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496"/>
        <w:gridCol w:w="6067"/>
      </w:tblGrid>
      <w:tr w:rsidR="00133B32" w14:paraId="3F9511FE" w14:textId="77777777">
        <w:tc>
          <w:tcPr>
            <w:tcW w:w="1496" w:type="dxa"/>
            <w:tcBorders>
              <w:top w:val="double" w:sz="4" w:space="0" w:color="auto"/>
              <w:bottom w:val="single" w:sz="6" w:space="0" w:color="auto"/>
            </w:tcBorders>
            <w:shd w:val="clear" w:color="auto" w:fill="C0C0C0"/>
            <w:vAlign w:val="center"/>
          </w:tcPr>
          <w:p w14:paraId="72990FBC" w14:textId="77777777" w:rsidR="00133B32" w:rsidRDefault="00000000">
            <w:pPr>
              <w:wordWrap w:val="0"/>
              <w:spacing w:line="600" w:lineRule="exact"/>
              <w:jc w:val="center"/>
              <w:rPr>
                <w:rFonts w:ascii="宋体" w:hAnsi="宋体" w:hint="eastAsia"/>
                <w:b/>
                <w:szCs w:val="21"/>
              </w:rPr>
            </w:pPr>
            <w:r>
              <w:rPr>
                <w:rFonts w:ascii="宋体" w:hAnsi="宋体" w:hint="eastAsia"/>
                <w:b/>
                <w:szCs w:val="21"/>
              </w:rPr>
              <w:t>风险等级</w:t>
            </w:r>
          </w:p>
        </w:tc>
        <w:tc>
          <w:tcPr>
            <w:tcW w:w="6067" w:type="dxa"/>
            <w:tcBorders>
              <w:top w:val="double" w:sz="4" w:space="0" w:color="auto"/>
              <w:bottom w:val="single" w:sz="6" w:space="0" w:color="auto"/>
            </w:tcBorders>
            <w:shd w:val="clear" w:color="auto" w:fill="C0C0C0"/>
            <w:vAlign w:val="center"/>
          </w:tcPr>
          <w:p w14:paraId="74FD96F4" w14:textId="77777777" w:rsidR="00133B32" w:rsidRDefault="00000000">
            <w:pPr>
              <w:wordWrap w:val="0"/>
              <w:spacing w:line="600" w:lineRule="exact"/>
              <w:jc w:val="center"/>
              <w:rPr>
                <w:rFonts w:ascii="宋体" w:hAnsi="宋体" w:hint="eastAsia"/>
                <w:b/>
                <w:szCs w:val="21"/>
              </w:rPr>
            </w:pPr>
            <w:r>
              <w:rPr>
                <w:rFonts w:ascii="宋体" w:hAnsi="宋体" w:hint="eastAsia"/>
                <w:b/>
                <w:szCs w:val="21"/>
              </w:rPr>
              <w:t>等级划分依据</w:t>
            </w:r>
          </w:p>
        </w:tc>
      </w:tr>
      <w:tr w:rsidR="00133B32" w14:paraId="5C82D839" w14:textId="77777777">
        <w:trPr>
          <w:trHeight w:val="1349"/>
        </w:trPr>
        <w:tc>
          <w:tcPr>
            <w:tcW w:w="1496" w:type="dxa"/>
            <w:tcBorders>
              <w:top w:val="single" w:sz="6" w:space="0" w:color="auto"/>
            </w:tcBorders>
            <w:vAlign w:val="center"/>
          </w:tcPr>
          <w:p w14:paraId="54E000C8" w14:textId="77777777" w:rsidR="00133B32" w:rsidRDefault="00000000">
            <w:pPr>
              <w:wordWrap w:val="0"/>
              <w:jc w:val="center"/>
              <w:rPr>
                <w:rFonts w:ascii="宋体" w:hAnsi="宋体" w:hint="eastAsia"/>
                <w:szCs w:val="21"/>
              </w:rPr>
            </w:pPr>
            <w:r>
              <w:rPr>
                <w:rFonts w:ascii="宋体" w:hAnsi="宋体" w:hint="eastAsia"/>
                <w:szCs w:val="21"/>
              </w:rPr>
              <w:t>高风险</w:t>
            </w:r>
          </w:p>
        </w:tc>
        <w:tc>
          <w:tcPr>
            <w:tcW w:w="6067" w:type="dxa"/>
            <w:tcBorders>
              <w:top w:val="single" w:sz="6" w:space="0" w:color="auto"/>
            </w:tcBorders>
            <w:vAlign w:val="center"/>
          </w:tcPr>
          <w:p w14:paraId="308AEBBF" w14:textId="77777777" w:rsidR="00133B32" w:rsidRDefault="00000000">
            <w:pPr>
              <w:wordWrap w:val="0"/>
              <w:rPr>
                <w:rFonts w:ascii="宋体" w:hAnsi="宋体" w:hint="eastAsia"/>
                <w:szCs w:val="21"/>
              </w:rPr>
            </w:pPr>
            <w:r>
              <w:rPr>
                <w:rFonts w:ascii="宋体" w:hAnsi="宋体" w:hint="eastAsia"/>
                <w:szCs w:val="21"/>
              </w:rPr>
              <w:t>获得管理员权限，完全控制机器和应用系统；利用该漏洞能够实现文件上</w:t>
            </w:r>
            <w:proofErr w:type="gramStart"/>
            <w:r>
              <w:rPr>
                <w:rFonts w:ascii="宋体" w:hAnsi="宋体" w:hint="eastAsia"/>
                <w:szCs w:val="21"/>
              </w:rPr>
              <w:t>传建立</w:t>
            </w:r>
            <w:proofErr w:type="gramEnd"/>
            <w:r>
              <w:rPr>
                <w:rFonts w:ascii="宋体" w:hAnsi="宋体" w:hint="eastAsia"/>
                <w:szCs w:val="21"/>
              </w:rPr>
              <w:t>目录，从中获取大量的数据库表结构信息或利用该漏洞发起的攻击直接引起应用系统服务器故障、响应异常或资金损失。</w:t>
            </w:r>
          </w:p>
        </w:tc>
      </w:tr>
      <w:tr w:rsidR="00133B32" w14:paraId="4D76C4BC" w14:textId="77777777">
        <w:trPr>
          <w:trHeight w:val="1352"/>
        </w:trPr>
        <w:tc>
          <w:tcPr>
            <w:tcW w:w="1496" w:type="dxa"/>
            <w:vAlign w:val="center"/>
          </w:tcPr>
          <w:p w14:paraId="22ADFABF" w14:textId="77777777" w:rsidR="00133B32" w:rsidRDefault="00000000">
            <w:pPr>
              <w:wordWrap w:val="0"/>
              <w:jc w:val="center"/>
              <w:rPr>
                <w:rFonts w:ascii="宋体" w:hAnsi="宋体" w:hint="eastAsia"/>
                <w:szCs w:val="21"/>
              </w:rPr>
            </w:pPr>
            <w:r>
              <w:rPr>
                <w:rFonts w:ascii="宋体" w:hAnsi="宋体" w:hint="eastAsia"/>
                <w:szCs w:val="21"/>
              </w:rPr>
              <w:t>中风险</w:t>
            </w:r>
          </w:p>
        </w:tc>
        <w:tc>
          <w:tcPr>
            <w:tcW w:w="6067" w:type="dxa"/>
            <w:vAlign w:val="center"/>
          </w:tcPr>
          <w:p w14:paraId="0779246B" w14:textId="77777777" w:rsidR="00133B32" w:rsidRDefault="00000000">
            <w:pPr>
              <w:wordWrap w:val="0"/>
              <w:rPr>
                <w:rFonts w:ascii="宋体" w:hAnsi="宋体" w:hint="eastAsia"/>
                <w:szCs w:val="21"/>
              </w:rPr>
            </w:pPr>
            <w:r>
              <w:rPr>
                <w:rFonts w:ascii="宋体" w:hAnsi="宋体" w:hint="eastAsia"/>
                <w:szCs w:val="21"/>
              </w:rPr>
              <w:t>获取部分访问权限，尚未完全控制机器和应用系统；利用该漏洞能够实现提取应用系统上相关信息，下载文件，但暂时无法实现文件上</w:t>
            </w:r>
            <w:proofErr w:type="gramStart"/>
            <w:r>
              <w:rPr>
                <w:rFonts w:ascii="宋体" w:hAnsi="宋体" w:hint="eastAsia"/>
                <w:szCs w:val="21"/>
              </w:rPr>
              <w:t>传或者</w:t>
            </w:r>
            <w:proofErr w:type="gramEnd"/>
            <w:r>
              <w:rPr>
                <w:rFonts w:ascii="宋体" w:hAnsi="宋体" w:hint="eastAsia"/>
                <w:szCs w:val="21"/>
              </w:rPr>
              <w:t>建立目录。利用该漏洞攻击间接影响应用系统运行或引起客户敏感信息外泄。</w:t>
            </w:r>
          </w:p>
        </w:tc>
      </w:tr>
      <w:tr w:rsidR="00133B32" w14:paraId="126B45EA" w14:textId="77777777">
        <w:trPr>
          <w:trHeight w:val="873"/>
        </w:trPr>
        <w:tc>
          <w:tcPr>
            <w:tcW w:w="1496" w:type="dxa"/>
            <w:vAlign w:val="center"/>
          </w:tcPr>
          <w:p w14:paraId="60662C0C" w14:textId="77777777" w:rsidR="00133B32" w:rsidRDefault="00000000">
            <w:pPr>
              <w:wordWrap w:val="0"/>
              <w:jc w:val="center"/>
              <w:rPr>
                <w:rFonts w:ascii="宋体" w:hAnsi="宋体" w:hint="eastAsia"/>
                <w:szCs w:val="21"/>
              </w:rPr>
            </w:pPr>
            <w:r>
              <w:rPr>
                <w:rFonts w:ascii="宋体" w:hAnsi="宋体" w:hint="eastAsia"/>
                <w:szCs w:val="21"/>
              </w:rPr>
              <w:t>低风险</w:t>
            </w:r>
          </w:p>
        </w:tc>
        <w:tc>
          <w:tcPr>
            <w:tcW w:w="6067" w:type="dxa"/>
            <w:vAlign w:val="center"/>
          </w:tcPr>
          <w:p w14:paraId="4AB4BAB3" w14:textId="77777777" w:rsidR="00133B32" w:rsidRDefault="00000000">
            <w:pPr>
              <w:wordWrap w:val="0"/>
              <w:rPr>
                <w:rFonts w:ascii="宋体" w:hAnsi="宋体" w:hint="eastAsia"/>
                <w:szCs w:val="21"/>
              </w:rPr>
            </w:pPr>
            <w:r>
              <w:rPr>
                <w:rFonts w:ascii="宋体" w:hAnsi="宋体" w:hint="eastAsia"/>
                <w:szCs w:val="21"/>
              </w:rPr>
              <w:t>无法验证的可能存在风险以及需要依赖客户风险意识薄弱方可触发的风险。</w:t>
            </w:r>
          </w:p>
        </w:tc>
      </w:tr>
    </w:tbl>
    <w:p w14:paraId="3865D02A" w14:textId="0479C755" w:rsidR="00133B32" w:rsidRDefault="009D396C">
      <w:pPr>
        <w:pStyle w:val="1"/>
        <w:wordWrap w:val="0"/>
        <w:spacing w:beforeLines="0" w:before="0"/>
      </w:pPr>
      <w:bookmarkStart w:id="155" w:name="_Toc292703810"/>
      <w:bookmarkStart w:id="156" w:name="_Toc72748209"/>
      <w:bookmarkStart w:id="157" w:name="_Toc296168152"/>
      <w:r>
        <w:rPr>
          <w:rFonts w:hint="eastAsia"/>
        </w:rPr>
        <w:lastRenderedPageBreak/>
        <w:t>深度扫描</w:t>
      </w:r>
      <w:r w:rsidR="00000000">
        <w:t>测试</w:t>
      </w:r>
      <w:r w:rsidR="00000000">
        <w:rPr>
          <w:rFonts w:hint="eastAsia"/>
        </w:rPr>
        <w:t>情</w:t>
      </w:r>
      <w:r w:rsidR="00000000">
        <w:t>况</w:t>
      </w:r>
      <w:bookmarkEnd w:id="155"/>
      <w:bookmarkEnd w:id="156"/>
      <w:bookmarkEnd w:id="157"/>
    </w:p>
    <w:p w14:paraId="34EFB0E7" w14:textId="7EBB2E61" w:rsidR="00133B32" w:rsidRDefault="009D396C">
      <w:pPr>
        <w:pStyle w:val="2"/>
        <w:wordWrap w:val="0"/>
        <w:ind w:hanging="860"/>
      </w:pPr>
      <w:bookmarkStart w:id="158" w:name="_Toc72748210"/>
      <w:bookmarkStart w:id="159" w:name="_Toc296168154"/>
      <w:r>
        <w:rPr>
          <w:rFonts w:hint="eastAsia"/>
        </w:rPr>
        <w:t>深度扫描</w:t>
      </w:r>
      <w:r w:rsidR="00000000">
        <w:rPr>
          <w:rFonts w:hint="eastAsia"/>
        </w:rPr>
        <w:t>测试范围</w:t>
      </w:r>
      <w:bookmarkEnd w:id="158"/>
    </w:p>
    <w:p w14:paraId="6A6258FE" w14:textId="7E63C86E" w:rsidR="00133B32" w:rsidRDefault="00000000">
      <w:pPr>
        <w:pStyle w:val="tytytyty"/>
        <w:wordWrap w:val="0"/>
        <w:spacing w:afterLines="50" w:after="156"/>
        <w:ind w:leftChars="0" w:left="0"/>
        <w:rPr>
          <w:rFonts w:ascii="宋体" w:hAnsi="宋体" w:hint="eastAsia"/>
        </w:rPr>
      </w:pPr>
      <w:r>
        <w:rPr>
          <w:rFonts w:ascii="宋体" w:hAnsi="宋体" w:hint="eastAsia"/>
        </w:rPr>
        <w:t>根据前期的调研和了解，本次</w:t>
      </w:r>
      <w:r w:rsidR="009D396C">
        <w:rPr>
          <w:rFonts w:ascii="宋体" w:hAnsi="宋体" w:hint="eastAsia"/>
        </w:rPr>
        <w:t>深度扫描</w:t>
      </w:r>
      <w:r>
        <w:rPr>
          <w:rFonts w:ascii="宋体" w:hAnsi="宋体" w:hint="eastAsia"/>
        </w:rPr>
        <w:t>测试工作范围如下：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3007"/>
        <w:gridCol w:w="4695"/>
      </w:tblGrid>
      <w:tr w:rsidR="00133B32" w14:paraId="01E45665" w14:textId="77777777">
        <w:trPr>
          <w:trHeight w:val="397"/>
          <w:tblHeader/>
          <w:jc w:val="center"/>
        </w:trPr>
        <w:tc>
          <w:tcPr>
            <w:tcW w:w="795" w:type="dxa"/>
            <w:shd w:val="clear" w:color="auto" w:fill="C0C0C0"/>
            <w:vAlign w:val="center"/>
          </w:tcPr>
          <w:p w14:paraId="59FD08A0" w14:textId="77777777" w:rsidR="00133B32" w:rsidRDefault="00000000">
            <w:pPr>
              <w:wordWrap w:val="0"/>
              <w:spacing w:line="360" w:lineRule="auto"/>
              <w:ind w:firstLine="38"/>
              <w:jc w:val="center"/>
              <w:rPr>
                <w:rFonts w:ascii="华文细黑" w:eastAsia="华文细黑" w:hAnsi="华文细黑" w:cs="宋体" w:hint="eastAsia"/>
                <w:b/>
                <w:color w:val="000000"/>
                <w:sz w:val="24"/>
              </w:rPr>
            </w:pPr>
            <w:r>
              <w:rPr>
                <w:rFonts w:ascii="华文细黑" w:eastAsia="华文细黑" w:hAnsi="华文细黑" w:cs="宋体" w:hint="eastAsia"/>
                <w:b/>
                <w:color w:val="000000"/>
                <w:sz w:val="24"/>
              </w:rPr>
              <w:t>序号</w:t>
            </w:r>
          </w:p>
        </w:tc>
        <w:tc>
          <w:tcPr>
            <w:tcW w:w="3007" w:type="dxa"/>
            <w:shd w:val="clear" w:color="auto" w:fill="C0C0C0"/>
            <w:vAlign w:val="center"/>
          </w:tcPr>
          <w:p w14:paraId="5B40C1BB" w14:textId="77777777" w:rsidR="00133B32" w:rsidRDefault="00000000">
            <w:pPr>
              <w:wordWrap w:val="0"/>
              <w:spacing w:line="360" w:lineRule="auto"/>
              <w:ind w:firstLine="38"/>
              <w:jc w:val="center"/>
              <w:rPr>
                <w:rFonts w:ascii="华文细黑" w:eastAsia="华文细黑" w:hAnsi="华文细黑" w:cs="宋体" w:hint="eastAsia"/>
                <w:b/>
                <w:color w:val="000000"/>
                <w:sz w:val="24"/>
              </w:rPr>
            </w:pPr>
            <w:r>
              <w:rPr>
                <w:rFonts w:ascii="华文细黑" w:eastAsia="华文细黑" w:hAnsi="华文细黑" w:cs="宋体" w:hint="eastAsia"/>
                <w:b/>
                <w:color w:val="000000"/>
                <w:sz w:val="24"/>
              </w:rPr>
              <w:t>网站名称</w:t>
            </w:r>
          </w:p>
        </w:tc>
        <w:tc>
          <w:tcPr>
            <w:tcW w:w="4695" w:type="dxa"/>
            <w:shd w:val="clear" w:color="auto" w:fill="C0C0C0"/>
            <w:vAlign w:val="center"/>
          </w:tcPr>
          <w:p w14:paraId="5E551A71" w14:textId="77777777" w:rsidR="00133B32" w:rsidRDefault="00000000">
            <w:pPr>
              <w:wordWrap w:val="0"/>
              <w:spacing w:line="360" w:lineRule="auto"/>
              <w:ind w:firstLine="38"/>
              <w:jc w:val="center"/>
              <w:rPr>
                <w:rFonts w:ascii="华文细黑" w:eastAsia="华文细黑" w:hAnsi="华文细黑" w:cs="宋体" w:hint="eastAsia"/>
                <w:b/>
                <w:color w:val="000000"/>
                <w:sz w:val="24"/>
              </w:rPr>
            </w:pPr>
            <w:r>
              <w:rPr>
                <w:rFonts w:ascii="华文细黑" w:eastAsia="华文细黑" w:hAnsi="华文细黑" w:cs="宋体" w:hint="eastAsia"/>
                <w:b/>
                <w:color w:val="000000"/>
                <w:sz w:val="24"/>
              </w:rPr>
              <w:t>地址</w:t>
            </w:r>
          </w:p>
        </w:tc>
      </w:tr>
      <w:tr w:rsidR="00133B32" w14:paraId="31E1578F" w14:textId="77777777">
        <w:trPr>
          <w:jc w:val="center"/>
        </w:trPr>
        <w:tc>
          <w:tcPr>
            <w:tcW w:w="795" w:type="dxa"/>
            <w:vAlign w:val="center"/>
          </w:tcPr>
          <w:p w14:paraId="2FD2FF0A" w14:textId="77777777" w:rsidR="00133B32" w:rsidRDefault="00000000">
            <w:pPr>
              <w:wordWrap w:val="0"/>
              <w:spacing w:before="100" w:beforeAutospacing="1" w:after="100" w:afterAutospacing="1" w:line="360" w:lineRule="auto"/>
              <w:ind w:firstLine="38"/>
              <w:jc w:val="center"/>
              <w:rPr>
                <w:rFonts w:ascii="宋体" w:hAnsi="宋体" w:hint="eastAsia"/>
                <w:sz w:val="24"/>
              </w:rPr>
            </w:pPr>
            <w:r>
              <w:rPr>
                <w:rFonts w:ascii="宋体" w:hAnsi="宋体" w:hint="eastAsia"/>
                <w:sz w:val="24"/>
              </w:rPr>
              <w:t>1</w:t>
            </w:r>
          </w:p>
        </w:tc>
        <w:tc>
          <w:tcPr>
            <w:tcW w:w="3007" w:type="dxa"/>
            <w:vAlign w:val="center"/>
          </w:tcPr>
          <w:p w14:paraId="4C8EEBC4" w14:textId="77777777" w:rsidR="00133B32" w:rsidRDefault="00000000">
            <w:pPr>
              <w:spacing w:before="100" w:beforeAutospacing="1" w:after="100" w:afterAutospacing="1"/>
              <w:jc w:val="center"/>
              <w:rPr>
                <w:rFonts w:ascii="宋体" w:hAnsi="宋体" w:hint="eastAsia"/>
              </w:rPr>
            </w:pPr>
            <w:r>
              <w:rPr>
                <w:rFonts w:ascii="宋体" w:hAnsi="宋体" w:hint="eastAsia"/>
                <w:sz w:val="24"/>
              </w:rPr>
              <w:t>重点排污单位自动监控与基础数据库系统</w:t>
            </w:r>
          </w:p>
        </w:tc>
        <w:tc>
          <w:tcPr>
            <w:tcW w:w="4695" w:type="dxa"/>
            <w:vAlign w:val="center"/>
          </w:tcPr>
          <w:p w14:paraId="21F79379" w14:textId="77777777" w:rsidR="00133B32" w:rsidRDefault="00000000">
            <w:pPr>
              <w:spacing w:line="360" w:lineRule="auto"/>
              <w:ind w:firstLineChars="200" w:firstLine="480"/>
              <w:jc w:val="left"/>
              <w:rPr>
                <w:rFonts w:ascii="宋体" w:hAnsi="宋体" w:hint="eastAsia"/>
                <w:sz w:val="24"/>
              </w:rPr>
            </w:pPr>
            <w:r>
              <w:rPr>
                <w:rFonts w:ascii="宋体" w:hAnsi="宋体" w:hint="eastAsia"/>
                <w:sz w:val="24"/>
                <w:szCs w:val="24"/>
              </w:rPr>
              <w:t>https://zdjk.sthjj.beijing.gov.cn/amOnline/zdjk-company-base/login</w:t>
            </w:r>
          </w:p>
        </w:tc>
      </w:tr>
    </w:tbl>
    <w:p w14:paraId="2CE8D12E" w14:textId="747924C6" w:rsidR="00133B32" w:rsidRDefault="009D396C">
      <w:pPr>
        <w:pStyle w:val="2"/>
      </w:pPr>
      <w:bookmarkStart w:id="160" w:name="_Toc72748211"/>
      <w:r>
        <w:rPr>
          <w:rFonts w:hint="eastAsia"/>
        </w:rPr>
        <w:t>深度扫描</w:t>
      </w:r>
      <w:r w:rsidR="00000000">
        <w:t>测试</w:t>
      </w:r>
      <w:r w:rsidR="00000000">
        <w:rPr>
          <w:rFonts w:hint="eastAsia"/>
        </w:rPr>
        <w:t>记</w:t>
      </w:r>
      <w:r w:rsidR="00000000">
        <w:t>录</w:t>
      </w:r>
      <w:bookmarkEnd w:id="160"/>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712"/>
        <w:gridCol w:w="3851"/>
        <w:gridCol w:w="1074"/>
        <w:gridCol w:w="1053"/>
        <w:gridCol w:w="952"/>
      </w:tblGrid>
      <w:tr w:rsidR="00133B32" w14:paraId="4F315FFD" w14:textId="77777777">
        <w:trPr>
          <w:jc w:val="center"/>
        </w:trPr>
        <w:tc>
          <w:tcPr>
            <w:tcW w:w="733" w:type="dxa"/>
            <w:shd w:val="clear" w:color="auto" w:fill="CCCCCC"/>
          </w:tcPr>
          <w:p w14:paraId="7AADAF71" w14:textId="77777777" w:rsidR="00133B32" w:rsidRDefault="00000000">
            <w:pPr>
              <w:spacing w:line="360" w:lineRule="auto"/>
              <w:jc w:val="center"/>
              <w:rPr>
                <w:rFonts w:ascii="宋体" w:hAnsi="宋体" w:cs="华文中宋" w:hint="eastAsia"/>
                <w:b/>
                <w:bCs/>
                <w:sz w:val="24"/>
              </w:rPr>
            </w:pPr>
            <w:bookmarkStart w:id="161" w:name="_Hlk114820413"/>
            <w:r>
              <w:rPr>
                <w:rFonts w:ascii="宋体" w:hAnsi="宋体" w:cs="华文中宋" w:hint="eastAsia"/>
                <w:b/>
                <w:bCs/>
                <w:sz w:val="24"/>
              </w:rPr>
              <w:t>序号</w:t>
            </w:r>
          </w:p>
        </w:tc>
        <w:tc>
          <w:tcPr>
            <w:tcW w:w="1712" w:type="dxa"/>
            <w:shd w:val="clear" w:color="auto" w:fill="CCCCCC"/>
          </w:tcPr>
          <w:p w14:paraId="74308B2B" w14:textId="77777777" w:rsidR="00133B32" w:rsidRDefault="00000000">
            <w:pPr>
              <w:spacing w:line="360" w:lineRule="auto"/>
              <w:jc w:val="center"/>
              <w:rPr>
                <w:rFonts w:ascii="宋体" w:hAnsi="宋体" w:cs="华文中宋" w:hint="eastAsia"/>
                <w:b/>
                <w:bCs/>
                <w:sz w:val="24"/>
              </w:rPr>
            </w:pPr>
            <w:r>
              <w:rPr>
                <w:rFonts w:ascii="宋体" w:hAnsi="宋体" w:cs="华文中宋" w:hint="eastAsia"/>
                <w:b/>
                <w:bCs/>
                <w:sz w:val="24"/>
              </w:rPr>
              <w:t>测试时</w:t>
            </w:r>
            <w:r>
              <w:rPr>
                <w:rFonts w:ascii="宋体" w:hAnsi="宋体" w:cs="华文中宋"/>
                <w:b/>
                <w:bCs/>
                <w:sz w:val="24"/>
              </w:rPr>
              <w:t>间</w:t>
            </w:r>
          </w:p>
        </w:tc>
        <w:tc>
          <w:tcPr>
            <w:tcW w:w="3851" w:type="dxa"/>
            <w:shd w:val="clear" w:color="auto" w:fill="CCCCCC"/>
            <w:vAlign w:val="center"/>
          </w:tcPr>
          <w:p w14:paraId="0557DA0D" w14:textId="77777777" w:rsidR="00133B32" w:rsidRDefault="00000000">
            <w:pPr>
              <w:spacing w:line="360" w:lineRule="auto"/>
              <w:jc w:val="center"/>
              <w:rPr>
                <w:rFonts w:ascii="宋体" w:hAnsi="宋体" w:cs="华文中宋" w:hint="eastAsia"/>
                <w:b/>
                <w:bCs/>
                <w:sz w:val="24"/>
              </w:rPr>
            </w:pPr>
            <w:r>
              <w:rPr>
                <w:rFonts w:ascii="宋体" w:hAnsi="宋体" w:cs="华文中宋" w:hint="eastAsia"/>
                <w:b/>
                <w:bCs/>
                <w:sz w:val="24"/>
              </w:rPr>
              <w:t>漏洞情</w:t>
            </w:r>
            <w:r>
              <w:rPr>
                <w:rFonts w:ascii="宋体" w:hAnsi="宋体" w:cs="华文中宋"/>
                <w:b/>
                <w:bCs/>
                <w:sz w:val="24"/>
              </w:rPr>
              <w:t>况</w:t>
            </w:r>
          </w:p>
        </w:tc>
        <w:tc>
          <w:tcPr>
            <w:tcW w:w="1074" w:type="dxa"/>
            <w:shd w:val="clear" w:color="auto" w:fill="CCCCCC"/>
            <w:vAlign w:val="center"/>
          </w:tcPr>
          <w:p w14:paraId="1654C7B8" w14:textId="77777777" w:rsidR="00133B32" w:rsidRDefault="00000000">
            <w:pPr>
              <w:spacing w:line="360" w:lineRule="auto"/>
              <w:jc w:val="center"/>
              <w:rPr>
                <w:rFonts w:ascii="宋体" w:hAnsi="宋体" w:cs="华文中宋" w:hint="eastAsia"/>
                <w:b/>
                <w:bCs/>
                <w:sz w:val="24"/>
              </w:rPr>
            </w:pPr>
            <w:r>
              <w:rPr>
                <w:rFonts w:ascii="宋体" w:hAnsi="宋体" w:cs="华文中宋" w:hint="eastAsia"/>
                <w:b/>
                <w:bCs/>
                <w:sz w:val="24"/>
              </w:rPr>
              <w:t>项目人</w:t>
            </w:r>
          </w:p>
        </w:tc>
        <w:tc>
          <w:tcPr>
            <w:tcW w:w="1053" w:type="dxa"/>
            <w:shd w:val="clear" w:color="auto" w:fill="CCCCCC"/>
          </w:tcPr>
          <w:p w14:paraId="4D7E8AA6" w14:textId="77777777" w:rsidR="00133B32" w:rsidRDefault="00000000">
            <w:pPr>
              <w:spacing w:line="360" w:lineRule="auto"/>
              <w:jc w:val="center"/>
              <w:rPr>
                <w:rFonts w:ascii="宋体" w:hAnsi="宋体" w:cs="华文中宋" w:hint="eastAsia"/>
                <w:b/>
                <w:bCs/>
                <w:sz w:val="24"/>
              </w:rPr>
            </w:pPr>
            <w:r>
              <w:rPr>
                <w:rFonts w:ascii="宋体" w:hAnsi="宋体" w:cs="华文中宋" w:hint="eastAsia"/>
                <w:b/>
                <w:bCs/>
                <w:sz w:val="24"/>
              </w:rPr>
              <w:t>测</w:t>
            </w:r>
            <w:r>
              <w:rPr>
                <w:rFonts w:ascii="宋体" w:hAnsi="宋体" w:cs="华文中宋"/>
                <w:b/>
                <w:bCs/>
                <w:sz w:val="24"/>
              </w:rPr>
              <w:t>试号</w:t>
            </w:r>
          </w:p>
        </w:tc>
        <w:tc>
          <w:tcPr>
            <w:tcW w:w="952" w:type="dxa"/>
            <w:shd w:val="clear" w:color="auto" w:fill="CCCCCC"/>
          </w:tcPr>
          <w:p w14:paraId="0A99F3F9" w14:textId="77777777" w:rsidR="00133B32" w:rsidRDefault="00000000">
            <w:pPr>
              <w:spacing w:line="360" w:lineRule="auto"/>
              <w:jc w:val="center"/>
              <w:rPr>
                <w:rFonts w:ascii="宋体" w:hAnsi="宋体" w:cs="华文中宋" w:hint="eastAsia"/>
                <w:b/>
                <w:bCs/>
                <w:sz w:val="24"/>
              </w:rPr>
            </w:pPr>
            <w:r>
              <w:rPr>
                <w:rFonts w:ascii="宋体" w:hAnsi="宋体" w:cs="华文中宋" w:hint="eastAsia"/>
                <w:b/>
                <w:bCs/>
                <w:sz w:val="24"/>
              </w:rPr>
              <w:t>备</w:t>
            </w:r>
            <w:r>
              <w:rPr>
                <w:rFonts w:ascii="宋体" w:hAnsi="宋体" w:cs="华文中宋"/>
                <w:b/>
                <w:bCs/>
                <w:sz w:val="24"/>
              </w:rPr>
              <w:t>注</w:t>
            </w:r>
          </w:p>
        </w:tc>
      </w:tr>
      <w:tr w:rsidR="00133B32" w14:paraId="31CFE38E" w14:textId="77777777">
        <w:trPr>
          <w:jc w:val="center"/>
        </w:trPr>
        <w:tc>
          <w:tcPr>
            <w:tcW w:w="733" w:type="dxa"/>
          </w:tcPr>
          <w:p w14:paraId="343C4028" w14:textId="77777777" w:rsidR="00133B32" w:rsidRDefault="00000000">
            <w:pPr>
              <w:spacing w:line="360" w:lineRule="auto"/>
              <w:jc w:val="center"/>
              <w:rPr>
                <w:rFonts w:ascii="华文中宋" w:eastAsia="华文中宋" w:hAnsi="华文中宋" w:cs="华文中宋" w:hint="eastAsia"/>
                <w:szCs w:val="21"/>
              </w:rPr>
            </w:pPr>
            <w:r>
              <w:rPr>
                <w:rFonts w:ascii="华文中宋" w:eastAsia="华文中宋" w:hAnsi="华文中宋" w:cs="华文中宋" w:hint="eastAsia"/>
                <w:szCs w:val="21"/>
              </w:rPr>
              <w:t>1</w:t>
            </w:r>
          </w:p>
        </w:tc>
        <w:tc>
          <w:tcPr>
            <w:tcW w:w="1712" w:type="dxa"/>
            <w:vAlign w:val="center"/>
          </w:tcPr>
          <w:p w14:paraId="067610CE" w14:textId="77777777" w:rsidR="00133B32" w:rsidRDefault="00000000">
            <w:pPr>
              <w:spacing w:line="360" w:lineRule="auto"/>
              <w:rPr>
                <w:rFonts w:ascii="华文中宋" w:eastAsia="华文中宋" w:hAnsi="华文中宋" w:cs="华文中宋" w:hint="eastAsia"/>
                <w:szCs w:val="21"/>
              </w:rPr>
            </w:pPr>
            <w:r>
              <w:rPr>
                <w:rFonts w:ascii="华文中宋" w:eastAsia="华文中宋" w:hAnsi="华文中宋" w:cs="华文中宋" w:hint="eastAsia"/>
                <w:szCs w:val="21"/>
              </w:rPr>
              <w:t>20241212</w:t>
            </w:r>
          </w:p>
        </w:tc>
        <w:tc>
          <w:tcPr>
            <w:tcW w:w="3851" w:type="dxa"/>
            <w:vAlign w:val="center"/>
          </w:tcPr>
          <w:p w14:paraId="7A6F733E" w14:textId="77777777" w:rsidR="00133B32" w:rsidRDefault="00000000">
            <w:pPr>
              <w:spacing w:line="360" w:lineRule="auto"/>
              <w:rPr>
                <w:rFonts w:ascii="华文中宋" w:eastAsia="华文中宋" w:hAnsi="华文中宋" w:cs="华文中宋" w:hint="eastAsia"/>
                <w:szCs w:val="21"/>
              </w:rPr>
            </w:pPr>
            <w:r>
              <w:rPr>
                <w:rFonts w:ascii="华文中宋" w:eastAsia="华文中宋" w:hAnsi="华文中宋" w:cs="华文中宋" w:hint="eastAsia"/>
                <w:szCs w:val="21"/>
              </w:rPr>
              <w:t>高危：2  中危：0  低危：0</w:t>
            </w:r>
          </w:p>
        </w:tc>
        <w:tc>
          <w:tcPr>
            <w:tcW w:w="1074" w:type="dxa"/>
            <w:vAlign w:val="center"/>
          </w:tcPr>
          <w:p w14:paraId="20A50B82" w14:textId="0FF793CD" w:rsidR="00133B32" w:rsidRDefault="009D396C">
            <w:pPr>
              <w:spacing w:line="360" w:lineRule="auto"/>
              <w:jc w:val="center"/>
              <w:rPr>
                <w:rFonts w:ascii="华文中宋" w:eastAsia="华文中宋" w:hAnsi="华文中宋" w:cs="华文中宋" w:hint="eastAsia"/>
                <w:szCs w:val="21"/>
              </w:rPr>
            </w:pPr>
            <w:r>
              <w:rPr>
                <w:rFonts w:ascii="华文中宋" w:eastAsia="华文中宋" w:hAnsi="华文中宋" w:cs="华文中宋" w:hint="eastAsia"/>
                <w:szCs w:val="21"/>
              </w:rPr>
              <w:t>深度扫描</w:t>
            </w:r>
            <w:r w:rsidR="00000000">
              <w:rPr>
                <w:rFonts w:ascii="华文中宋" w:eastAsia="华文中宋" w:hAnsi="华文中宋" w:cs="华文中宋" w:hint="eastAsia"/>
                <w:szCs w:val="21"/>
              </w:rPr>
              <w:t>技术</w:t>
            </w:r>
          </w:p>
        </w:tc>
        <w:tc>
          <w:tcPr>
            <w:tcW w:w="1053" w:type="dxa"/>
          </w:tcPr>
          <w:p w14:paraId="76B748F9" w14:textId="77777777" w:rsidR="00133B32" w:rsidRDefault="00000000">
            <w:pPr>
              <w:spacing w:line="360" w:lineRule="auto"/>
              <w:rPr>
                <w:rFonts w:ascii="华文中宋" w:eastAsia="华文中宋" w:hAnsi="华文中宋" w:cs="华文中宋" w:hint="eastAsia"/>
                <w:szCs w:val="21"/>
              </w:rPr>
            </w:pPr>
            <w:r>
              <w:rPr>
                <w:rFonts w:ascii="华文中宋" w:eastAsia="华文中宋" w:hAnsi="华文中宋" w:cs="华文中宋"/>
                <w:szCs w:val="21"/>
              </w:rPr>
              <w:t>P</w:t>
            </w:r>
            <w:r>
              <w:rPr>
                <w:rFonts w:ascii="华文中宋" w:eastAsia="华文中宋" w:hAnsi="华文中宋" w:cs="华文中宋" w:hint="eastAsia"/>
                <w:szCs w:val="21"/>
              </w:rPr>
              <w:t>1</w:t>
            </w:r>
            <w:r>
              <w:rPr>
                <w:rFonts w:ascii="华文中宋" w:eastAsia="华文中宋" w:hAnsi="华文中宋" w:cs="华文中宋"/>
                <w:szCs w:val="21"/>
              </w:rPr>
              <w:t>.0</w:t>
            </w:r>
          </w:p>
        </w:tc>
        <w:tc>
          <w:tcPr>
            <w:tcW w:w="952" w:type="dxa"/>
          </w:tcPr>
          <w:p w14:paraId="707774FC" w14:textId="77777777" w:rsidR="00133B32" w:rsidRDefault="00133B32">
            <w:pPr>
              <w:spacing w:line="360" w:lineRule="auto"/>
              <w:rPr>
                <w:rFonts w:ascii="华文中宋" w:eastAsia="华文中宋" w:hAnsi="华文中宋" w:cs="华文中宋" w:hint="eastAsia"/>
                <w:szCs w:val="21"/>
              </w:rPr>
            </w:pPr>
          </w:p>
        </w:tc>
      </w:tr>
    </w:tbl>
    <w:p w14:paraId="0F5989BE" w14:textId="77777777" w:rsidR="00133B32" w:rsidRDefault="00000000">
      <w:pPr>
        <w:pStyle w:val="2"/>
        <w:wordWrap w:val="0"/>
        <w:ind w:hanging="860"/>
      </w:pPr>
      <w:bookmarkStart w:id="162" w:name="_Toc72748212"/>
      <w:bookmarkEnd w:id="161"/>
      <w:r>
        <w:rPr>
          <w:rFonts w:hint="eastAsia"/>
        </w:rPr>
        <w:t>风险等级</w:t>
      </w:r>
      <w:bookmarkEnd w:id="159"/>
      <w:r>
        <w:rPr>
          <w:rFonts w:hint="eastAsia"/>
        </w:rPr>
        <w:t>概况</w:t>
      </w:r>
      <w:bookmarkEnd w:id="162"/>
    </w:p>
    <w:p w14:paraId="7905F89D" w14:textId="3DBD9D2B" w:rsidR="00133B32" w:rsidRDefault="00000000">
      <w:pPr>
        <w:wordWrap w:val="0"/>
        <w:spacing w:line="360" w:lineRule="auto"/>
        <w:ind w:firstLineChars="226" w:firstLine="542"/>
        <w:rPr>
          <w:rFonts w:ascii="宋体" w:hAnsi="宋体" w:hint="eastAsia"/>
          <w:sz w:val="24"/>
        </w:rPr>
      </w:pPr>
      <w:r>
        <w:rPr>
          <w:rFonts w:ascii="宋体" w:hAnsi="宋体"/>
          <w:sz w:val="24"/>
        </w:rPr>
        <w:t>通过本次</w:t>
      </w:r>
      <w:r w:rsidR="009D396C">
        <w:rPr>
          <w:rFonts w:ascii="宋体" w:hAnsi="宋体" w:hint="eastAsia"/>
          <w:sz w:val="24"/>
        </w:rPr>
        <w:t>深度扫描</w:t>
      </w:r>
      <w:r>
        <w:rPr>
          <w:rFonts w:ascii="宋体" w:hAnsi="宋体" w:hint="eastAsia"/>
          <w:sz w:val="24"/>
        </w:rPr>
        <w:t>测试工作</w:t>
      </w:r>
      <w:r>
        <w:rPr>
          <w:rFonts w:ascii="宋体" w:hAnsi="宋体"/>
          <w:sz w:val="24"/>
        </w:rPr>
        <w:t>，在</w:t>
      </w:r>
      <w:r w:rsidR="009D396C">
        <w:rPr>
          <w:rFonts w:ascii="宋体" w:hAnsi="宋体" w:hint="eastAsia"/>
          <w:sz w:val="24"/>
        </w:rPr>
        <w:t>深度扫描</w:t>
      </w:r>
      <w:r>
        <w:rPr>
          <w:rFonts w:ascii="宋体" w:hAnsi="宋体" w:hint="eastAsia"/>
          <w:sz w:val="24"/>
        </w:rPr>
        <w:t>测试范围内</w:t>
      </w:r>
      <w:r>
        <w:rPr>
          <w:rFonts w:ascii="宋体" w:hAnsi="宋体"/>
          <w:sz w:val="24"/>
        </w:rPr>
        <w:t>共发现</w:t>
      </w:r>
      <w:r>
        <w:rPr>
          <w:rFonts w:ascii="宋体" w:hAnsi="宋体" w:hint="eastAsia"/>
          <w:sz w:val="24"/>
        </w:rPr>
        <w:t>2</w:t>
      </w:r>
      <w:r>
        <w:rPr>
          <w:rFonts w:ascii="宋体" w:hAnsi="宋体"/>
          <w:sz w:val="24"/>
        </w:rPr>
        <w:t>个可能潜在的安全问题。</w:t>
      </w:r>
      <w:r>
        <w:rPr>
          <w:rFonts w:ascii="宋体" w:hAnsi="宋体" w:hint="eastAsia"/>
          <w:sz w:val="24"/>
        </w:rPr>
        <w:t>安全问题按照风险等级从高到低可分为高、中、低三个等级，</w:t>
      </w:r>
      <w:r>
        <w:rPr>
          <w:rFonts w:ascii="宋体" w:hAnsi="宋体"/>
          <w:sz w:val="24"/>
        </w:rPr>
        <w:t>其中</w:t>
      </w:r>
      <w:r>
        <w:rPr>
          <w:rFonts w:ascii="宋体" w:hAnsi="宋体" w:hint="eastAsia"/>
          <w:sz w:val="24"/>
        </w:rPr>
        <w:t>高风险级别</w:t>
      </w:r>
      <w:r>
        <w:rPr>
          <w:rFonts w:ascii="宋体" w:hAnsi="宋体"/>
          <w:sz w:val="24"/>
        </w:rPr>
        <w:t>的问题有</w:t>
      </w:r>
      <w:r>
        <w:rPr>
          <w:rFonts w:ascii="宋体" w:hAnsi="宋体" w:hint="eastAsia"/>
          <w:sz w:val="24"/>
        </w:rPr>
        <w:t>2</w:t>
      </w:r>
      <w:r>
        <w:rPr>
          <w:rFonts w:ascii="宋体" w:hAnsi="宋体"/>
          <w:sz w:val="24"/>
        </w:rPr>
        <w:t>个，</w:t>
      </w:r>
      <w:r>
        <w:rPr>
          <w:rFonts w:ascii="宋体" w:hAnsi="宋体" w:hint="eastAsia"/>
          <w:sz w:val="24"/>
        </w:rPr>
        <w:t>中风险</w:t>
      </w:r>
      <w:r>
        <w:rPr>
          <w:rFonts w:ascii="宋体" w:hAnsi="宋体"/>
          <w:sz w:val="24"/>
        </w:rPr>
        <w:t>级别的问题有</w:t>
      </w:r>
      <w:r>
        <w:rPr>
          <w:rFonts w:ascii="宋体" w:hAnsi="宋体" w:hint="eastAsia"/>
          <w:sz w:val="24"/>
        </w:rPr>
        <w:t>0</w:t>
      </w:r>
      <w:r>
        <w:rPr>
          <w:rFonts w:ascii="宋体" w:hAnsi="宋体"/>
          <w:sz w:val="24"/>
        </w:rPr>
        <w:t>个</w:t>
      </w:r>
      <w:r>
        <w:rPr>
          <w:rFonts w:ascii="宋体" w:hAnsi="宋体" w:hint="eastAsia"/>
          <w:sz w:val="24"/>
        </w:rPr>
        <w:t>，低风险为0个</w:t>
      </w:r>
      <w:r>
        <w:rPr>
          <w:rFonts w:ascii="宋体" w:hAnsi="宋体"/>
          <w:sz w:val="24"/>
        </w:rPr>
        <w:t>。</w:t>
      </w:r>
    </w:p>
    <w:p w14:paraId="751FA0E2" w14:textId="77777777" w:rsidR="00133B32" w:rsidRDefault="00000000">
      <w:pPr>
        <w:wordWrap w:val="0"/>
        <w:spacing w:line="360" w:lineRule="auto"/>
        <w:ind w:firstLineChars="226" w:firstLine="542"/>
        <w:rPr>
          <w:sz w:val="24"/>
        </w:rPr>
      </w:pPr>
      <w:r>
        <w:rPr>
          <w:sz w:val="24"/>
        </w:rPr>
        <w:t>按照风险等级分类如下图所示：</w:t>
      </w:r>
    </w:p>
    <w:p w14:paraId="596BF60F" w14:textId="77777777" w:rsidR="00133B32" w:rsidRDefault="00000000">
      <w:pPr>
        <w:spacing w:line="480" w:lineRule="auto"/>
        <w:ind w:firstLineChars="236" w:firstLine="755"/>
        <w:rPr>
          <w:rFonts w:ascii="宋体" w:hAnsi="宋体" w:hint="eastAsia"/>
          <w:sz w:val="24"/>
        </w:rPr>
      </w:pPr>
      <w:r>
        <w:rPr>
          <w:rFonts w:ascii="仿宋_GB2312" w:eastAsia="仿宋_GB2312"/>
          <w:noProof/>
          <w:sz w:val="32"/>
          <w:szCs w:val="36"/>
        </w:rPr>
        <w:lastRenderedPageBreak/>
        <w:drawing>
          <wp:inline distT="0" distB="0" distL="0" distR="0" wp14:anchorId="69CB229B" wp14:editId="30FB8CCB">
            <wp:extent cx="4359910" cy="2680970"/>
            <wp:effectExtent l="4445" t="4445" r="9525" b="12065"/>
            <wp:docPr id="194267964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DCB9650" w14:textId="77777777" w:rsidR="00133B32" w:rsidRDefault="00000000">
      <w:pPr>
        <w:pStyle w:val="1"/>
        <w:wordWrap w:val="0"/>
        <w:spacing w:beforeLines="0" w:before="0"/>
        <w:rPr>
          <w:sz w:val="32"/>
          <w:szCs w:val="26"/>
        </w:rPr>
      </w:pPr>
      <w:bookmarkStart w:id="163" w:name="_Toc72748214"/>
      <w:r>
        <w:rPr>
          <w:rFonts w:hint="eastAsia"/>
        </w:rPr>
        <w:lastRenderedPageBreak/>
        <w:t>安全漏洞详细分析</w:t>
      </w:r>
      <w:bookmarkEnd w:id="163"/>
    </w:p>
    <w:p w14:paraId="26522E04" w14:textId="77777777" w:rsidR="00133B32" w:rsidRDefault="00000000">
      <w:pPr>
        <w:pStyle w:val="2"/>
      </w:pPr>
      <w:r>
        <w:rPr>
          <w:rFonts w:hint="eastAsia"/>
        </w:rPr>
        <w:t>重点排污单位自动监控与基础数据库系统</w:t>
      </w:r>
    </w:p>
    <w:p w14:paraId="39BC16B6" w14:textId="77777777" w:rsidR="00133B32" w:rsidRDefault="00000000">
      <w:pPr>
        <w:pStyle w:val="3"/>
      </w:pPr>
      <w:r>
        <w:rPr>
          <w:rFonts w:hint="eastAsia"/>
        </w:rPr>
        <w:t>垂直越权（高危）</w:t>
      </w:r>
    </w:p>
    <w:p w14:paraId="7FC013FD" w14:textId="77777777" w:rsidR="00133B32" w:rsidRDefault="00000000">
      <w:pPr>
        <w:pStyle w:val="40"/>
      </w:pPr>
      <w:r>
        <w:rPr>
          <w:rFonts w:hint="eastAsia"/>
        </w:rPr>
        <w:t>漏洞情况</w:t>
      </w:r>
    </w:p>
    <w:p w14:paraId="06CBC2E1" w14:textId="77777777" w:rsidR="00133B32" w:rsidRDefault="00000000">
      <w:pPr>
        <w:wordWrap w:val="0"/>
        <w:spacing w:line="360" w:lineRule="auto"/>
        <w:ind w:firstLineChars="226" w:firstLine="542"/>
        <w:rPr>
          <w:rFonts w:ascii="宋体" w:hAnsi="宋体" w:hint="eastAsia"/>
          <w:sz w:val="24"/>
        </w:rPr>
      </w:pPr>
      <w:r>
        <w:rPr>
          <w:rFonts w:ascii="宋体" w:hAnsi="宋体" w:hint="eastAsia"/>
          <w:sz w:val="24"/>
        </w:rPr>
        <w:t>使用测试用户登录系统后，访问系统管理--</w:t>
      </w:r>
      <w:proofErr w:type="gramStart"/>
      <w:r>
        <w:rPr>
          <w:rFonts w:ascii="宋体" w:hAnsi="宋体" w:hint="eastAsia"/>
          <w:sz w:val="24"/>
        </w:rPr>
        <w:t>帐户</w:t>
      </w:r>
      <w:proofErr w:type="gramEnd"/>
      <w:r>
        <w:rPr>
          <w:rFonts w:ascii="宋体" w:hAnsi="宋体" w:hint="eastAsia"/>
          <w:sz w:val="24"/>
        </w:rPr>
        <w:t>管理，具有编辑权限，可将非管理员用户设置为管理员用户，也可进行新增个人账号，并设置为管理员权限。</w:t>
      </w:r>
    </w:p>
    <w:p w14:paraId="51FFEFDA" w14:textId="77777777" w:rsidR="00133B32" w:rsidRDefault="00000000">
      <w:pPr>
        <w:wordWrap w:val="0"/>
        <w:spacing w:line="360" w:lineRule="auto"/>
        <w:ind w:firstLineChars="226" w:firstLine="542"/>
        <w:rPr>
          <w:rFonts w:ascii="宋体" w:hAnsi="宋体" w:hint="eastAsia"/>
          <w:sz w:val="24"/>
        </w:rPr>
      </w:pPr>
      <w:r>
        <w:rPr>
          <w:rFonts w:ascii="宋体" w:hAnsi="宋体" w:hint="eastAsia"/>
          <w:sz w:val="24"/>
        </w:rPr>
        <w:t>首先将测试</w:t>
      </w:r>
      <w:proofErr w:type="gramStart"/>
      <w:r>
        <w:rPr>
          <w:rFonts w:ascii="宋体" w:hAnsi="宋体" w:hint="eastAsia"/>
          <w:sz w:val="24"/>
        </w:rPr>
        <w:t>帐户</w:t>
      </w:r>
      <w:proofErr w:type="gramEnd"/>
      <w:r>
        <w:rPr>
          <w:rFonts w:ascii="宋体" w:hAnsi="宋体" w:hint="eastAsia"/>
          <w:sz w:val="24"/>
        </w:rPr>
        <w:t>进行编辑，修改为管理员。</w:t>
      </w:r>
    </w:p>
    <w:p w14:paraId="62A16E49" w14:textId="77777777" w:rsidR="00133B32" w:rsidRDefault="00000000">
      <w:r>
        <w:rPr>
          <w:noProof/>
        </w:rPr>
        <w:drawing>
          <wp:inline distT="0" distB="0" distL="114300" distR="114300" wp14:anchorId="3D552495" wp14:editId="066943FF">
            <wp:extent cx="5267325" cy="3630295"/>
            <wp:effectExtent l="0" t="0" r="5715" b="1206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5267325" cy="3630295"/>
                    </a:xfrm>
                    <a:prstGeom prst="rect">
                      <a:avLst/>
                    </a:prstGeom>
                    <a:noFill/>
                    <a:ln>
                      <a:noFill/>
                    </a:ln>
                  </pic:spPr>
                </pic:pic>
              </a:graphicData>
            </a:graphic>
          </wp:inline>
        </w:drawing>
      </w:r>
    </w:p>
    <w:p w14:paraId="6610DC88" w14:textId="77777777" w:rsidR="00133B32" w:rsidRDefault="00000000">
      <w:r>
        <w:rPr>
          <w:noProof/>
        </w:rPr>
        <w:lastRenderedPageBreak/>
        <w:drawing>
          <wp:inline distT="0" distB="0" distL="114300" distR="114300" wp14:anchorId="0F623547" wp14:editId="45A29BA4">
            <wp:extent cx="5273675" cy="2390140"/>
            <wp:effectExtent l="0" t="0" r="14605" b="254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a:stretch>
                      <a:fillRect/>
                    </a:stretch>
                  </pic:blipFill>
                  <pic:spPr>
                    <a:xfrm>
                      <a:off x="0" y="0"/>
                      <a:ext cx="5273675" cy="2390140"/>
                    </a:xfrm>
                    <a:prstGeom prst="rect">
                      <a:avLst/>
                    </a:prstGeom>
                    <a:noFill/>
                    <a:ln>
                      <a:noFill/>
                    </a:ln>
                  </pic:spPr>
                </pic:pic>
              </a:graphicData>
            </a:graphic>
          </wp:inline>
        </w:drawing>
      </w:r>
    </w:p>
    <w:p w14:paraId="2FE92A78" w14:textId="77777777" w:rsidR="00133B32" w:rsidRDefault="00000000">
      <w:r>
        <w:rPr>
          <w:noProof/>
        </w:rPr>
        <w:drawing>
          <wp:inline distT="0" distB="0" distL="114300" distR="114300" wp14:anchorId="0A39BAEC" wp14:editId="63C4A921">
            <wp:extent cx="5268595" cy="2194560"/>
            <wp:effectExtent l="0" t="0" r="4445"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1"/>
                    <a:stretch>
                      <a:fillRect/>
                    </a:stretch>
                  </pic:blipFill>
                  <pic:spPr>
                    <a:xfrm>
                      <a:off x="0" y="0"/>
                      <a:ext cx="5268595" cy="2194560"/>
                    </a:xfrm>
                    <a:prstGeom prst="rect">
                      <a:avLst/>
                    </a:prstGeom>
                    <a:noFill/>
                    <a:ln>
                      <a:noFill/>
                    </a:ln>
                  </pic:spPr>
                </pic:pic>
              </a:graphicData>
            </a:graphic>
          </wp:inline>
        </w:drawing>
      </w:r>
    </w:p>
    <w:p w14:paraId="1F0F0800" w14:textId="77777777" w:rsidR="00133B32" w:rsidRDefault="00000000">
      <w:pPr>
        <w:wordWrap w:val="0"/>
        <w:spacing w:line="360" w:lineRule="auto"/>
        <w:ind w:firstLineChars="226" w:firstLine="542"/>
        <w:rPr>
          <w:rFonts w:ascii="宋体" w:hAnsi="宋体" w:hint="eastAsia"/>
          <w:sz w:val="24"/>
        </w:rPr>
      </w:pPr>
      <w:r>
        <w:rPr>
          <w:rFonts w:ascii="宋体" w:hAnsi="宋体" w:hint="eastAsia"/>
          <w:sz w:val="24"/>
        </w:rPr>
        <w:t>并使用新增账号即可登录后台</w:t>
      </w:r>
    </w:p>
    <w:p w14:paraId="1EB2A9A4" w14:textId="77777777" w:rsidR="00133B32" w:rsidRDefault="00000000">
      <w:r>
        <w:rPr>
          <w:noProof/>
        </w:rPr>
        <w:drawing>
          <wp:inline distT="0" distB="0" distL="114300" distR="114300" wp14:anchorId="0A993613" wp14:editId="32BC3DA3">
            <wp:extent cx="5264150" cy="2752725"/>
            <wp:effectExtent l="0" t="0" r="8890" b="571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2"/>
                    <a:stretch>
                      <a:fillRect/>
                    </a:stretch>
                  </pic:blipFill>
                  <pic:spPr>
                    <a:xfrm>
                      <a:off x="0" y="0"/>
                      <a:ext cx="5264150" cy="2752725"/>
                    </a:xfrm>
                    <a:prstGeom prst="rect">
                      <a:avLst/>
                    </a:prstGeom>
                    <a:noFill/>
                    <a:ln>
                      <a:noFill/>
                    </a:ln>
                  </pic:spPr>
                </pic:pic>
              </a:graphicData>
            </a:graphic>
          </wp:inline>
        </w:drawing>
      </w:r>
    </w:p>
    <w:p w14:paraId="4722B08D" w14:textId="77777777" w:rsidR="00133B32" w:rsidRDefault="00000000">
      <w:pPr>
        <w:pStyle w:val="40"/>
      </w:pPr>
      <w:r>
        <w:rPr>
          <w:rFonts w:hint="eastAsia"/>
        </w:rPr>
        <w:t>漏洞危害</w:t>
      </w:r>
    </w:p>
    <w:p w14:paraId="18DBDF00" w14:textId="77777777" w:rsidR="00133B32" w:rsidRDefault="00000000">
      <w:pPr>
        <w:ind w:firstLine="420"/>
        <w:rPr>
          <w:rFonts w:ascii="宋体" w:hAnsi="宋体" w:cs="宋体" w:hint="eastAsia"/>
          <w:sz w:val="24"/>
          <w:szCs w:val="24"/>
        </w:rPr>
      </w:pPr>
      <w:r>
        <w:rPr>
          <w:rFonts w:ascii="宋体" w:hAnsi="宋体" w:cs="宋体" w:hint="eastAsia"/>
          <w:sz w:val="24"/>
          <w:szCs w:val="24"/>
        </w:rPr>
        <w:lastRenderedPageBreak/>
        <w:t>黑客可以通过垂直越权获取服务器管理员权限，并通过相关权限进行进一步利用。</w:t>
      </w:r>
    </w:p>
    <w:p w14:paraId="4606CB4E" w14:textId="77777777" w:rsidR="00133B32" w:rsidRDefault="00133B32"/>
    <w:p w14:paraId="0DB2540B" w14:textId="77777777" w:rsidR="00133B32" w:rsidRDefault="00133B32"/>
    <w:p w14:paraId="0D4EE245" w14:textId="77777777" w:rsidR="00133B32" w:rsidRDefault="00000000">
      <w:pPr>
        <w:pStyle w:val="3"/>
      </w:pPr>
      <w:r>
        <w:t xml:space="preserve"> </w:t>
      </w:r>
      <w:proofErr w:type="gramStart"/>
      <w:r>
        <w:rPr>
          <w:rFonts w:hint="eastAsia"/>
        </w:rPr>
        <w:t>跨站脚本</w:t>
      </w:r>
      <w:proofErr w:type="gramEnd"/>
      <w:r>
        <w:rPr>
          <w:rFonts w:hint="eastAsia"/>
        </w:rPr>
        <w:t>漏洞（高危）</w:t>
      </w:r>
    </w:p>
    <w:p w14:paraId="264B345B" w14:textId="77777777" w:rsidR="00133B32" w:rsidRDefault="00000000">
      <w:pPr>
        <w:pStyle w:val="40"/>
      </w:pPr>
      <w:r>
        <w:rPr>
          <w:rFonts w:hint="eastAsia"/>
        </w:rPr>
        <w:t>漏洞情况</w:t>
      </w:r>
    </w:p>
    <w:p w14:paraId="2E243EE2" w14:textId="77777777" w:rsidR="00133B32" w:rsidRDefault="00000000">
      <w:pPr>
        <w:rPr>
          <w:rFonts w:ascii="宋体" w:hAnsi="宋体" w:cs="宋体" w:hint="eastAsia"/>
          <w:sz w:val="24"/>
          <w:szCs w:val="24"/>
        </w:rPr>
      </w:pPr>
      <w:r>
        <w:rPr>
          <w:rFonts w:ascii="宋体" w:hAnsi="宋体" w:cs="宋体" w:hint="eastAsia"/>
          <w:sz w:val="24"/>
          <w:szCs w:val="24"/>
        </w:rPr>
        <w:t>POST /</w:t>
      </w:r>
      <w:proofErr w:type="spellStart"/>
      <w:r>
        <w:rPr>
          <w:rFonts w:ascii="宋体" w:hAnsi="宋体" w:cs="宋体" w:hint="eastAsia"/>
          <w:sz w:val="24"/>
          <w:szCs w:val="24"/>
        </w:rPr>
        <w:t>amOnline</w:t>
      </w:r>
      <w:proofErr w:type="spellEnd"/>
      <w:r>
        <w:rPr>
          <w:rFonts w:ascii="宋体" w:hAnsi="宋体" w:cs="宋体" w:hint="eastAsia"/>
          <w:sz w:val="24"/>
          <w:szCs w:val="24"/>
        </w:rPr>
        <w:t>/app/</w:t>
      </w:r>
      <w:proofErr w:type="spellStart"/>
      <w:r>
        <w:rPr>
          <w:rFonts w:ascii="宋体" w:hAnsi="宋体" w:cs="宋体" w:hint="eastAsia"/>
          <w:sz w:val="24"/>
          <w:szCs w:val="24"/>
        </w:rPr>
        <w:t>monitorspot</w:t>
      </w:r>
      <w:proofErr w:type="spellEnd"/>
      <w:r>
        <w:rPr>
          <w:rFonts w:ascii="宋体" w:hAnsi="宋体" w:cs="宋体" w:hint="eastAsia"/>
          <w:sz w:val="24"/>
          <w:szCs w:val="24"/>
        </w:rPr>
        <w:t>/</w:t>
      </w:r>
      <w:proofErr w:type="spellStart"/>
      <w:proofErr w:type="gramStart"/>
      <w:r>
        <w:rPr>
          <w:rFonts w:ascii="宋体" w:hAnsi="宋体" w:cs="宋体" w:hint="eastAsia"/>
          <w:sz w:val="24"/>
          <w:szCs w:val="24"/>
        </w:rPr>
        <w:t>spotAction!findAcceptInfoByID.page</w:t>
      </w:r>
      <w:proofErr w:type="spellEnd"/>
      <w:proofErr w:type="gramEnd"/>
      <w:r>
        <w:rPr>
          <w:rFonts w:ascii="宋体" w:hAnsi="宋体" w:cs="宋体" w:hint="eastAsia"/>
          <w:sz w:val="24"/>
          <w:szCs w:val="24"/>
        </w:rPr>
        <w:t xml:space="preserve"> HTTP/1.1</w:t>
      </w:r>
    </w:p>
    <w:p w14:paraId="3F8D23F1" w14:textId="77777777" w:rsidR="00133B32" w:rsidRDefault="00000000">
      <w:pPr>
        <w:rPr>
          <w:rFonts w:ascii="宋体" w:hAnsi="宋体" w:cs="宋体" w:hint="eastAsia"/>
          <w:sz w:val="24"/>
          <w:szCs w:val="24"/>
        </w:rPr>
      </w:pPr>
      <w:r>
        <w:rPr>
          <w:rFonts w:ascii="宋体" w:hAnsi="宋体" w:cs="宋体" w:hint="eastAsia"/>
          <w:sz w:val="24"/>
          <w:szCs w:val="24"/>
        </w:rPr>
        <w:t>Host: zdjk.sthjj.beijing.gov.cn</w:t>
      </w:r>
    </w:p>
    <w:p w14:paraId="24A8A51A" w14:textId="77777777" w:rsidR="00133B32" w:rsidRDefault="00000000">
      <w:pPr>
        <w:rPr>
          <w:rFonts w:ascii="宋体" w:hAnsi="宋体" w:cs="宋体" w:hint="eastAsia"/>
          <w:sz w:val="24"/>
          <w:szCs w:val="24"/>
        </w:rPr>
      </w:pPr>
      <w:r>
        <w:rPr>
          <w:rFonts w:ascii="宋体" w:hAnsi="宋体" w:cs="宋体" w:hint="eastAsia"/>
          <w:sz w:val="24"/>
          <w:szCs w:val="24"/>
        </w:rPr>
        <w:t>User-Agent: Mozilla/5.0 (Windows NT 10.0; Win64; x64; rv:133.0) Gecko/20100101 Firefox/133.0</w:t>
      </w:r>
    </w:p>
    <w:p w14:paraId="74D29409" w14:textId="77777777" w:rsidR="00133B32" w:rsidRDefault="00000000">
      <w:pPr>
        <w:rPr>
          <w:rFonts w:ascii="宋体" w:hAnsi="宋体" w:cs="宋体" w:hint="eastAsia"/>
          <w:sz w:val="24"/>
          <w:szCs w:val="24"/>
        </w:rPr>
      </w:pPr>
      <w:r>
        <w:rPr>
          <w:rFonts w:ascii="宋体" w:hAnsi="宋体" w:cs="宋体" w:hint="eastAsia"/>
          <w:sz w:val="24"/>
          <w:szCs w:val="24"/>
        </w:rPr>
        <w:t>Accept: text/</w:t>
      </w:r>
      <w:proofErr w:type="spellStart"/>
      <w:proofErr w:type="gramStart"/>
      <w:r>
        <w:rPr>
          <w:rFonts w:ascii="宋体" w:hAnsi="宋体" w:cs="宋体" w:hint="eastAsia"/>
          <w:sz w:val="24"/>
          <w:szCs w:val="24"/>
        </w:rPr>
        <w:t>html,application</w:t>
      </w:r>
      <w:proofErr w:type="spellEnd"/>
      <w:proofErr w:type="gramEnd"/>
      <w:r>
        <w:rPr>
          <w:rFonts w:ascii="宋体" w:hAnsi="宋体" w:cs="宋体" w:hint="eastAsia"/>
          <w:sz w:val="24"/>
          <w:szCs w:val="24"/>
        </w:rPr>
        <w:t>/</w:t>
      </w:r>
      <w:proofErr w:type="spellStart"/>
      <w:r>
        <w:rPr>
          <w:rFonts w:ascii="宋体" w:hAnsi="宋体" w:cs="宋体" w:hint="eastAsia"/>
          <w:sz w:val="24"/>
          <w:szCs w:val="24"/>
        </w:rPr>
        <w:t>xhtml+xml,application</w:t>
      </w:r>
      <w:proofErr w:type="spellEnd"/>
      <w:r>
        <w:rPr>
          <w:rFonts w:ascii="宋体" w:hAnsi="宋体" w:cs="宋体" w:hint="eastAsia"/>
          <w:sz w:val="24"/>
          <w:szCs w:val="24"/>
        </w:rPr>
        <w:t>/</w:t>
      </w:r>
      <w:proofErr w:type="spellStart"/>
      <w:r>
        <w:rPr>
          <w:rFonts w:ascii="宋体" w:hAnsi="宋体" w:cs="宋体" w:hint="eastAsia"/>
          <w:sz w:val="24"/>
          <w:szCs w:val="24"/>
        </w:rPr>
        <w:t>xml;q</w:t>
      </w:r>
      <w:proofErr w:type="spellEnd"/>
      <w:r>
        <w:rPr>
          <w:rFonts w:ascii="宋体" w:hAnsi="宋体" w:cs="宋体" w:hint="eastAsia"/>
          <w:sz w:val="24"/>
          <w:szCs w:val="24"/>
        </w:rPr>
        <w:t>=0.9,*/*;q=0.8</w:t>
      </w:r>
    </w:p>
    <w:p w14:paraId="4D8602F2" w14:textId="77777777" w:rsidR="00133B32" w:rsidRDefault="00000000">
      <w:pPr>
        <w:rPr>
          <w:rFonts w:ascii="宋体" w:hAnsi="宋体" w:cs="宋体" w:hint="eastAsia"/>
          <w:sz w:val="24"/>
          <w:szCs w:val="24"/>
        </w:rPr>
      </w:pPr>
      <w:r>
        <w:rPr>
          <w:rFonts w:ascii="宋体" w:hAnsi="宋体" w:cs="宋体" w:hint="eastAsia"/>
          <w:sz w:val="24"/>
          <w:szCs w:val="24"/>
        </w:rPr>
        <w:t xml:space="preserve">Accept-Language: </w:t>
      </w:r>
      <w:proofErr w:type="spellStart"/>
      <w:r>
        <w:rPr>
          <w:rFonts w:ascii="宋体" w:hAnsi="宋体" w:cs="宋体" w:hint="eastAsia"/>
          <w:sz w:val="24"/>
          <w:szCs w:val="24"/>
        </w:rPr>
        <w:t>zh-</w:t>
      </w:r>
      <w:proofErr w:type="gramStart"/>
      <w:r>
        <w:rPr>
          <w:rFonts w:ascii="宋体" w:hAnsi="宋体" w:cs="宋体" w:hint="eastAsia"/>
          <w:sz w:val="24"/>
          <w:szCs w:val="24"/>
        </w:rPr>
        <w:t>CN,zh</w:t>
      </w:r>
      <w:proofErr w:type="gramEnd"/>
      <w:r>
        <w:rPr>
          <w:rFonts w:ascii="宋体" w:hAnsi="宋体" w:cs="宋体" w:hint="eastAsia"/>
          <w:sz w:val="24"/>
          <w:szCs w:val="24"/>
        </w:rPr>
        <w:t>;q</w:t>
      </w:r>
      <w:proofErr w:type="spellEnd"/>
      <w:r>
        <w:rPr>
          <w:rFonts w:ascii="宋体" w:hAnsi="宋体" w:cs="宋体" w:hint="eastAsia"/>
          <w:sz w:val="24"/>
          <w:szCs w:val="24"/>
        </w:rPr>
        <w:t>=0.8,zh-TW;q=0.7,zh-HK;q=0.5,en-US;q=0.3,en;q=0.2</w:t>
      </w:r>
    </w:p>
    <w:p w14:paraId="292BEA7D" w14:textId="77777777" w:rsidR="00133B32" w:rsidRDefault="00000000">
      <w:pPr>
        <w:rPr>
          <w:rFonts w:ascii="宋体" w:hAnsi="宋体" w:cs="宋体" w:hint="eastAsia"/>
          <w:sz w:val="24"/>
          <w:szCs w:val="24"/>
        </w:rPr>
      </w:pPr>
      <w:r>
        <w:rPr>
          <w:rFonts w:ascii="宋体" w:hAnsi="宋体" w:cs="宋体" w:hint="eastAsia"/>
          <w:sz w:val="24"/>
          <w:szCs w:val="24"/>
        </w:rPr>
        <w:t xml:space="preserve">Accept-Encoding: </w:t>
      </w:r>
      <w:proofErr w:type="spellStart"/>
      <w:r>
        <w:rPr>
          <w:rFonts w:ascii="宋体" w:hAnsi="宋体" w:cs="宋体" w:hint="eastAsia"/>
          <w:sz w:val="24"/>
          <w:szCs w:val="24"/>
        </w:rPr>
        <w:t>gzip</w:t>
      </w:r>
      <w:proofErr w:type="spellEnd"/>
      <w:r>
        <w:rPr>
          <w:rFonts w:ascii="宋体" w:hAnsi="宋体" w:cs="宋体" w:hint="eastAsia"/>
          <w:sz w:val="24"/>
          <w:szCs w:val="24"/>
        </w:rPr>
        <w:t>, deflate</w:t>
      </w:r>
    </w:p>
    <w:p w14:paraId="14CF7875" w14:textId="77777777" w:rsidR="00133B32" w:rsidRDefault="00000000">
      <w:pPr>
        <w:rPr>
          <w:rFonts w:ascii="宋体" w:hAnsi="宋体" w:cs="宋体" w:hint="eastAsia"/>
          <w:sz w:val="24"/>
          <w:szCs w:val="24"/>
        </w:rPr>
      </w:pPr>
      <w:r>
        <w:rPr>
          <w:rFonts w:ascii="宋体" w:hAnsi="宋体" w:cs="宋体" w:hint="eastAsia"/>
          <w:sz w:val="24"/>
          <w:szCs w:val="24"/>
        </w:rPr>
        <w:t>Content-Type: application/x-www-form-</w:t>
      </w:r>
      <w:proofErr w:type="spellStart"/>
      <w:r>
        <w:rPr>
          <w:rFonts w:ascii="宋体" w:hAnsi="宋体" w:cs="宋体" w:hint="eastAsia"/>
          <w:sz w:val="24"/>
          <w:szCs w:val="24"/>
        </w:rPr>
        <w:t>urlencoded</w:t>
      </w:r>
      <w:proofErr w:type="spellEnd"/>
    </w:p>
    <w:p w14:paraId="764CD912" w14:textId="77777777" w:rsidR="00133B32" w:rsidRDefault="00000000">
      <w:pPr>
        <w:rPr>
          <w:rFonts w:ascii="宋体" w:hAnsi="宋体" w:cs="宋体" w:hint="eastAsia"/>
          <w:sz w:val="24"/>
          <w:szCs w:val="24"/>
        </w:rPr>
      </w:pPr>
      <w:r>
        <w:rPr>
          <w:rFonts w:ascii="宋体" w:hAnsi="宋体" w:cs="宋体" w:hint="eastAsia"/>
          <w:sz w:val="24"/>
          <w:szCs w:val="24"/>
        </w:rPr>
        <w:t>Content-Length: 47</w:t>
      </w:r>
    </w:p>
    <w:p w14:paraId="7D308D0F" w14:textId="77777777" w:rsidR="00133B32" w:rsidRDefault="00000000">
      <w:pPr>
        <w:rPr>
          <w:rFonts w:ascii="宋体" w:hAnsi="宋体" w:cs="宋体" w:hint="eastAsia"/>
          <w:sz w:val="24"/>
          <w:szCs w:val="24"/>
        </w:rPr>
      </w:pPr>
      <w:r>
        <w:rPr>
          <w:rFonts w:ascii="宋体" w:hAnsi="宋体" w:cs="宋体" w:hint="eastAsia"/>
          <w:sz w:val="24"/>
          <w:szCs w:val="24"/>
        </w:rPr>
        <w:t>Origin: https://zdjk.sthjj.beijing.gov.cn</w:t>
      </w:r>
    </w:p>
    <w:p w14:paraId="4AA06CAA" w14:textId="77777777" w:rsidR="00133B32" w:rsidRDefault="00000000">
      <w:pPr>
        <w:rPr>
          <w:rFonts w:ascii="宋体" w:hAnsi="宋体" w:cs="宋体" w:hint="eastAsia"/>
          <w:sz w:val="24"/>
          <w:szCs w:val="24"/>
        </w:rPr>
      </w:pPr>
      <w:r>
        <w:rPr>
          <w:rFonts w:ascii="宋体" w:hAnsi="宋体" w:cs="宋体" w:hint="eastAsia"/>
          <w:sz w:val="24"/>
          <w:szCs w:val="24"/>
        </w:rPr>
        <w:t>Connection: close</w:t>
      </w:r>
    </w:p>
    <w:p w14:paraId="0775851C" w14:textId="77777777" w:rsidR="00133B32" w:rsidRDefault="00000000">
      <w:pPr>
        <w:rPr>
          <w:rFonts w:ascii="宋体" w:hAnsi="宋体" w:cs="宋体" w:hint="eastAsia"/>
          <w:sz w:val="24"/>
          <w:szCs w:val="24"/>
        </w:rPr>
      </w:pPr>
      <w:proofErr w:type="spellStart"/>
      <w:r>
        <w:rPr>
          <w:rFonts w:ascii="宋体" w:hAnsi="宋体" w:cs="宋体" w:hint="eastAsia"/>
          <w:sz w:val="24"/>
          <w:szCs w:val="24"/>
        </w:rPr>
        <w:t>Referer</w:t>
      </w:r>
      <w:proofErr w:type="spellEnd"/>
      <w:r>
        <w:rPr>
          <w:rFonts w:ascii="宋体" w:hAnsi="宋体" w:cs="宋体" w:hint="eastAsia"/>
          <w:sz w:val="24"/>
          <w:szCs w:val="24"/>
        </w:rPr>
        <w:t>: https://zdjk.sthjj.beijing.gov.cn/amOnline/app/monitorspot/spotAction!findAcceptInfoByID.page</w:t>
      </w:r>
    </w:p>
    <w:p w14:paraId="4280445C" w14:textId="77777777" w:rsidR="00133B32" w:rsidRDefault="00000000">
      <w:pPr>
        <w:rPr>
          <w:rFonts w:ascii="宋体" w:hAnsi="宋体" w:cs="宋体" w:hint="eastAsia"/>
          <w:sz w:val="24"/>
          <w:szCs w:val="24"/>
        </w:rPr>
      </w:pPr>
      <w:r>
        <w:rPr>
          <w:rFonts w:ascii="宋体" w:hAnsi="宋体" w:cs="宋体" w:hint="eastAsia"/>
          <w:sz w:val="24"/>
          <w:szCs w:val="24"/>
        </w:rPr>
        <w:t xml:space="preserve">Cookie: JSESSIONID=BFA4F951AAB4F92979423E3FCCB06090; </w:t>
      </w:r>
      <w:proofErr w:type="spellStart"/>
      <w:r>
        <w:rPr>
          <w:rFonts w:ascii="宋体" w:hAnsi="宋体" w:cs="宋体" w:hint="eastAsia"/>
          <w:sz w:val="24"/>
          <w:szCs w:val="24"/>
        </w:rPr>
        <w:t>jointframe.cluster.sessionid</w:t>
      </w:r>
      <w:proofErr w:type="spellEnd"/>
      <w:r>
        <w:rPr>
          <w:rFonts w:ascii="宋体" w:hAnsi="宋体" w:cs="宋体" w:hint="eastAsia"/>
          <w:sz w:val="24"/>
          <w:szCs w:val="24"/>
        </w:rPr>
        <w:t>=HZ90DE6ECAAFB54C2FB5D24645CC150273; _</w:t>
      </w:r>
      <w:proofErr w:type="spellStart"/>
      <w:r>
        <w:rPr>
          <w:rFonts w:ascii="宋体" w:hAnsi="宋体" w:cs="宋体" w:hint="eastAsia"/>
          <w:sz w:val="24"/>
          <w:szCs w:val="24"/>
        </w:rPr>
        <w:t>va_id</w:t>
      </w:r>
      <w:proofErr w:type="spellEnd"/>
      <w:r>
        <w:rPr>
          <w:rFonts w:ascii="宋体" w:hAnsi="宋体" w:cs="宋体" w:hint="eastAsia"/>
          <w:sz w:val="24"/>
          <w:szCs w:val="24"/>
        </w:rPr>
        <w:t xml:space="preserve">=830385d52861918e.1709972939.17.1733450237.1733450223.; _va_ref=%5B%22%22%2C%22%22%2C1733450223%2C%22https%3A%2F%2Fbjjp.bjysgl.cn%2F%22%5D; sensorsdata2015jssdkcross=%7B%22distinct_id%22%3A%2218e5b602587a-01b0f0eb687cc4-e565623-1327104-18e5b602588822%22%7D; _yfx_session_10018414=%7B%22_yfx_firsttime%22%3A%221733450230504%22%2C%22_yfx_lasttime%22%3A%221733450230504%22%2C%22_yfx_visittime%22%3A%221733450230504%22%2C%22_yfx_lastvisittime%22%3A%221733450230504%22%2C%22_yfx_domidgroup%22%3A%221733450230504%22%2C%22_yfx_domallsize%22%3A%22100%22%2C%22_yfx_cookie%22%3A%2220241206095710505876015016461890%22%7D; </w:t>
      </w:r>
      <w:proofErr w:type="spellStart"/>
      <w:r>
        <w:rPr>
          <w:rFonts w:ascii="宋体" w:hAnsi="宋体" w:cs="宋体" w:hint="eastAsia"/>
          <w:sz w:val="24"/>
          <w:szCs w:val="24"/>
        </w:rPr>
        <w:t>asToken</w:t>
      </w:r>
      <w:proofErr w:type="spellEnd"/>
      <w:r>
        <w:rPr>
          <w:rFonts w:ascii="宋体" w:hAnsi="宋体" w:cs="宋体" w:hint="eastAsia"/>
          <w:sz w:val="24"/>
          <w:szCs w:val="24"/>
        </w:rPr>
        <w:t xml:space="preserve">=7ca0290c9a95d0268823e2b7706b354f; </w:t>
      </w:r>
      <w:proofErr w:type="spellStart"/>
      <w:r>
        <w:rPr>
          <w:rFonts w:ascii="宋体" w:hAnsi="宋体" w:cs="宋体" w:hint="eastAsia"/>
          <w:sz w:val="24"/>
          <w:szCs w:val="24"/>
        </w:rPr>
        <w:t>asEmplAccount</w:t>
      </w:r>
      <w:proofErr w:type="spellEnd"/>
      <w:r>
        <w:rPr>
          <w:rFonts w:ascii="宋体" w:hAnsi="宋体" w:cs="宋体" w:hint="eastAsia"/>
          <w:sz w:val="24"/>
          <w:szCs w:val="24"/>
        </w:rPr>
        <w:t xml:space="preserve">=zhangzizhe2; focus-token=1005413243708b5f9b88375363bc03f86ef; focus-team-id=undefined; focus-app-id=undefined; </w:t>
      </w:r>
      <w:proofErr w:type="spellStart"/>
      <w:r>
        <w:rPr>
          <w:rFonts w:ascii="宋体" w:hAnsi="宋体" w:cs="宋体" w:hint="eastAsia"/>
          <w:sz w:val="24"/>
          <w:szCs w:val="24"/>
        </w:rPr>
        <w:t>asUserId</w:t>
      </w:r>
      <w:proofErr w:type="spellEnd"/>
      <w:r>
        <w:rPr>
          <w:rFonts w:ascii="宋体" w:hAnsi="宋体" w:cs="宋体" w:hint="eastAsia"/>
          <w:sz w:val="24"/>
          <w:szCs w:val="24"/>
        </w:rPr>
        <w:t>=Cq6YcksN4ZB3nm0bsSFid</w:t>
      </w:r>
    </w:p>
    <w:p w14:paraId="4DCB584F" w14:textId="77777777" w:rsidR="00133B32" w:rsidRDefault="00000000">
      <w:pPr>
        <w:rPr>
          <w:rFonts w:ascii="宋体" w:hAnsi="宋体" w:cs="宋体" w:hint="eastAsia"/>
          <w:sz w:val="24"/>
          <w:szCs w:val="24"/>
        </w:rPr>
      </w:pPr>
      <w:r>
        <w:rPr>
          <w:rFonts w:ascii="宋体" w:hAnsi="宋体" w:cs="宋体" w:hint="eastAsia"/>
          <w:sz w:val="24"/>
          <w:szCs w:val="24"/>
        </w:rPr>
        <w:t>Upgrade-Insecure-Requests: 1</w:t>
      </w:r>
    </w:p>
    <w:p w14:paraId="0D07B534" w14:textId="77777777" w:rsidR="00133B32" w:rsidRDefault="00000000">
      <w:pPr>
        <w:rPr>
          <w:rFonts w:ascii="宋体" w:hAnsi="宋体" w:cs="宋体" w:hint="eastAsia"/>
          <w:sz w:val="24"/>
          <w:szCs w:val="24"/>
        </w:rPr>
      </w:pPr>
      <w:r>
        <w:rPr>
          <w:rFonts w:ascii="宋体" w:hAnsi="宋体" w:cs="宋体" w:hint="eastAsia"/>
          <w:sz w:val="24"/>
          <w:szCs w:val="24"/>
        </w:rPr>
        <w:lastRenderedPageBreak/>
        <w:t>Sec-Fetch-Dest: document</w:t>
      </w:r>
    </w:p>
    <w:p w14:paraId="7BBF51F2" w14:textId="77777777" w:rsidR="00133B32" w:rsidRDefault="00000000">
      <w:pPr>
        <w:rPr>
          <w:rFonts w:ascii="宋体" w:hAnsi="宋体" w:cs="宋体" w:hint="eastAsia"/>
          <w:sz w:val="24"/>
          <w:szCs w:val="24"/>
        </w:rPr>
      </w:pPr>
      <w:r>
        <w:rPr>
          <w:rFonts w:ascii="宋体" w:hAnsi="宋体" w:cs="宋体" w:hint="eastAsia"/>
          <w:sz w:val="24"/>
          <w:szCs w:val="24"/>
        </w:rPr>
        <w:t>Sec-Fetch-Mode: navigate</w:t>
      </w:r>
    </w:p>
    <w:p w14:paraId="75B7AABF" w14:textId="77777777" w:rsidR="00133B32" w:rsidRDefault="00000000">
      <w:pPr>
        <w:rPr>
          <w:rFonts w:ascii="宋体" w:hAnsi="宋体" w:cs="宋体" w:hint="eastAsia"/>
          <w:sz w:val="24"/>
          <w:szCs w:val="24"/>
        </w:rPr>
      </w:pPr>
      <w:r>
        <w:rPr>
          <w:rFonts w:ascii="宋体" w:hAnsi="宋体" w:cs="宋体" w:hint="eastAsia"/>
          <w:sz w:val="24"/>
          <w:szCs w:val="24"/>
        </w:rPr>
        <w:t>Sec-Fetch-Site: same-origin</w:t>
      </w:r>
    </w:p>
    <w:p w14:paraId="221E48B7" w14:textId="77777777" w:rsidR="00133B32" w:rsidRDefault="00000000">
      <w:pPr>
        <w:rPr>
          <w:rFonts w:ascii="宋体" w:hAnsi="宋体" w:cs="宋体" w:hint="eastAsia"/>
          <w:sz w:val="24"/>
          <w:szCs w:val="24"/>
        </w:rPr>
      </w:pPr>
      <w:r>
        <w:rPr>
          <w:rFonts w:ascii="宋体" w:hAnsi="宋体" w:cs="宋体" w:hint="eastAsia"/>
          <w:sz w:val="24"/>
          <w:szCs w:val="24"/>
        </w:rPr>
        <w:t xml:space="preserve">Priority: u=0, </w:t>
      </w:r>
      <w:proofErr w:type="spellStart"/>
      <w:r>
        <w:rPr>
          <w:rFonts w:ascii="宋体" w:hAnsi="宋体" w:cs="宋体" w:hint="eastAsia"/>
          <w:sz w:val="24"/>
          <w:szCs w:val="24"/>
        </w:rPr>
        <w:t>i</w:t>
      </w:r>
      <w:proofErr w:type="spellEnd"/>
    </w:p>
    <w:p w14:paraId="7ED85A89" w14:textId="77777777" w:rsidR="00133B32" w:rsidRDefault="00133B32">
      <w:pPr>
        <w:rPr>
          <w:rFonts w:ascii="宋体" w:hAnsi="宋体" w:cs="宋体" w:hint="eastAsia"/>
          <w:sz w:val="24"/>
          <w:szCs w:val="24"/>
        </w:rPr>
      </w:pPr>
    </w:p>
    <w:p w14:paraId="4D16339A" w14:textId="77777777" w:rsidR="00133B32" w:rsidRDefault="00000000">
      <w:pPr>
        <w:rPr>
          <w:rFonts w:ascii="宋体" w:hAnsi="宋体" w:cs="宋体" w:hint="eastAsia"/>
          <w:sz w:val="24"/>
          <w:szCs w:val="24"/>
        </w:rPr>
      </w:pPr>
      <w:r>
        <w:rPr>
          <w:rFonts w:ascii="宋体" w:hAnsi="宋体" w:cs="宋体" w:hint="eastAsia"/>
          <w:sz w:val="24"/>
          <w:szCs w:val="24"/>
        </w:rPr>
        <w:t>id=%3Cimg+src%3Dx+onerror%3Dalert%2811*11%29%3E</w:t>
      </w:r>
    </w:p>
    <w:p w14:paraId="67C68245" w14:textId="77777777" w:rsidR="00133B32" w:rsidRDefault="00000000">
      <w:r>
        <w:rPr>
          <w:noProof/>
        </w:rPr>
        <w:drawing>
          <wp:inline distT="0" distB="0" distL="114300" distR="114300" wp14:anchorId="7A955BAC" wp14:editId="4EEABDEF">
            <wp:extent cx="5266690" cy="3420110"/>
            <wp:effectExtent l="0" t="0" r="6350"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5266690" cy="3420110"/>
                    </a:xfrm>
                    <a:prstGeom prst="rect">
                      <a:avLst/>
                    </a:prstGeom>
                    <a:noFill/>
                    <a:ln>
                      <a:noFill/>
                    </a:ln>
                  </pic:spPr>
                </pic:pic>
              </a:graphicData>
            </a:graphic>
          </wp:inline>
        </w:drawing>
      </w:r>
    </w:p>
    <w:p w14:paraId="45807D6A" w14:textId="77777777" w:rsidR="00133B32" w:rsidRDefault="00133B32"/>
    <w:p w14:paraId="6D581802" w14:textId="77777777" w:rsidR="00133B32" w:rsidRDefault="00000000">
      <w:pPr>
        <w:pStyle w:val="40"/>
      </w:pPr>
      <w:r>
        <w:rPr>
          <w:rFonts w:hint="eastAsia"/>
        </w:rPr>
        <w:t>漏洞危害</w:t>
      </w:r>
    </w:p>
    <w:p w14:paraId="679DF006" w14:textId="77777777" w:rsidR="00133B32" w:rsidRDefault="00000000">
      <w:pPr>
        <w:wordWrap w:val="0"/>
        <w:spacing w:line="360" w:lineRule="auto"/>
        <w:ind w:firstLineChars="226" w:firstLine="542"/>
      </w:pPr>
      <w:proofErr w:type="gramStart"/>
      <w:r>
        <w:rPr>
          <w:rFonts w:ascii="宋体" w:hAnsi="宋体" w:hint="eastAsia"/>
          <w:sz w:val="24"/>
        </w:rPr>
        <w:t>跨站脚本</w:t>
      </w:r>
      <w:proofErr w:type="gramEnd"/>
      <w:r>
        <w:rPr>
          <w:rFonts w:ascii="宋体" w:hAnsi="宋体" w:hint="eastAsia"/>
          <w:sz w:val="24"/>
        </w:rPr>
        <w:t>漏洞</w:t>
      </w:r>
      <w:r>
        <w:rPr>
          <w:rFonts w:ascii="宋体" w:hAnsi="宋体"/>
          <w:sz w:val="24"/>
        </w:rPr>
        <w:t>可以再分成两类：Stored attack 和 Reflected attack。这两种攻击的主要区别在于有效负荷到达服务器的方式。Stored attack 仅以某种形式存储在目标服务器上（例如在数据库中），或通过提交至公告板或访问者日志来进行存储。如果请求了所存储的信息，受害者将在自己的浏览器中检索和执行攻击代码。而 Reflected attack 则来自其他地方。当通过动态生成的网页中的服务器端，直接将 Web 客户端的用户输入包含在内时，就会出现 Reflected attack。通过某些社会工程手段，例如通过恶意链接或“伪装”表单，攻击者可以哄骗受害者提交信息，然后对信息进行修改以包含攻击代码，并将其发送至合法服务器。注入的代码随后将反射</w:t>
      </w:r>
      <w:proofErr w:type="gramStart"/>
      <w:r>
        <w:rPr>
          <w:rFonts w:ascii="宋体" w:hAnsi="宋体"/>
          <w:sz w:val="24"/>
        </w:rPr>
        <w:t>回用户</w:t>
      </w:r>
      <w:proofErr w:type="gramEnd"/>
      <w:r>
        <w:rPr>
          <w:rFonts w:ascii="宋体" w:hAnsi="宋体"/>
          <w:sz w:val="24"/>
        </w:rPr>
        <w:t>的浏览器，由于此代码来自受信任的服务器，用户的浏览器将会执行此代码。两种攻击的影响都是相同的。</w:t>
      </w:r>
    </w:p>
    <w:p w14:paraId="310DF437" w14:textId="77777777" w:rsidR="00133B32" w:rsidRDefault="00000000">
      <w:r>
        <w:rPr>
          <w:rFonts w:hint="eastAsia"/>
        </w:rPr>
        <w:t>接口文档泄露</w:t>
      </w:r>
    </w:p>
    <w:p w14:paraId="7F5EBA3E" w14:textId="77777777" w:rsidR="00133B32" w:rsidRDefault="00000000">
      <w:pPr>
        <w:pStyle w:val="1"/>
      </w:pPr>
      <w:bookmarkStart w:id="164" w:name="_Toc72748228"/>
      <w:r>
        <w:rPr>
          <w:rFonts w:hint="eastAsia"/>
        </w:rPr>
        <w:lastRenderedPageBreak/>
        <w:t>整改建议</w:t>
      </w:r>
      <w:bookmarkEnd w:id="164"/>
    </w:p>
    <w:p w14:paraId="701BDBAD" w14:textId="6565A30F" w:rsidR="00133B32" w:rsidRDefault="00000000">
      <w:pPr>
        <w:wordWrap w:val="0"/>
        <w:spacing w:line="360" w:lineRule="auto"/>
        <w:ind w:firstLineChars="226" w:firstLine="542"/>
        <w:rPr>
          <w:rFonts w:ascii="宋体" w:hAnsi="宋体" w:hint="eastAsia"/>
          <w:sz w:val="24"/>
        </w:rPr>
      </w:pPr>
      <w:r>
        <w:rPr>
          <w:rFonts w:ascii="宋体" w:hAnsi="宋体" w:hint="eastAsia"/>
          <w:sz w:val="24"/>
        </w:rPr>
        <w:t>整改方案建议是建立在对用户远程</w:t>
      </w:r>
      <w:r w:rsidR="009D396C">
        <w:rPr>
          <w:rFonts w:ascii="宋体" w:hAnsi="宋体" w:hint="eastAsia"/>
          <w:sz w:val="24"/>
        </w:rPr>
        <w:t>深度扫描</w:t>
      </w:r>
      <w:r>
        <w:rPr>
          <w:rFonts w:ascii="宋体" w:hAnsi="宋体" w:hint="eastAsia"/>
          <w:sz w:val="24"/>
        </w:rPr>
        <w:t>测试结果的基础之上提出的整改建议。</w:t>
      </w:r>
    </w:p>
    <w:p w14:paraId="77C75F20" w14:textId="77777777" w:rsidR="00133B32" w:rsidRDefault="00000000">
      <w:pPr>
        <w:pStyle w:val="2"/>
      </w:pPr>
      <w:r>
        <w:rPr>
          <w:rFonts w:hint="eastAsia"/>
        </w:rPr>
        <w:t>针对越权访问整改建议</w:t>
      </w:r>
      <w:r>
        <w:t xml:space="preserve"> </w:t>
      </w:r>
    </w:p>
    <w:p w14:paraId="36994264" w14:textId="77777777" w:rsidR="00133B32" w:rsidRDefault="00000000">
      <w:pPr>
        <w:wordWrap w:val="0"/>
        <w:spacing w:line="360" w:lineRule="auto"/>
        <w:ind w:firstLineChars="226" w:firstLine="542"/>
        <w:rPr>
          <w:rFonts w:ascii="宋体" w:hAnsi="宋体" w:hint="eastAsia"/>
          <w:sz w:val="24"/>
        </w:rPr>
      </w:pPr>
      <w:r>
        <w:rPr>
          <w:rFonts w:ascii="宋体" w:hAnsi="宋体" w:hint="eastAsia"/>
          <w:sz w:val="24"/>
        </w:rPr>
        <w:t>对最小化权限原则：在配置文件和系统设置中，遵循最小化权限原则，只给予必要的用户和进程最小限度的访问权限，减少敏感信息被意外泄露或滥用的风险。</w:t>
      </w:r>
    </w:p>
    <w:p w14:paraId="3094C23B" w14:textId="77777777" w:rsidR="00133B32" w:rsidRDefault="00133B32">
      <w:pPr>
        <w:wordWrap w:val="0"/>
        <w:spacing w:line="360" w:lineRule="auto"/>
        <w:ind w:firstLineChars="226" w:firstLine="542"/>
        <w:rPr>
          <w:rFonts w:ascii="宋体" w:hAnsi="宋体" w:hint="eastAsia"/>
          <w:sz w:val="24"/>
        </w:rPr>
      </w:pPr>
    </w:p>
    <w:p w14:paraId="55EC2B59" w14:textId="77777777" w:rsidR="00133B32" w:rsidRDefault="00000000">
      <w:pPr>
        <w:pStyle w:val="2"/>
      </w:pPr>
      <w:bookmarkStart w:id="165" w:name="_Toc530669111"/>
      <w:bookmarkStart w:id="166" w:name="_Toc72748229"/>
      <w:r>
        <w:rPr>
          <w:rFonts w:hint="eastAsia"/>
        </w:rPr>
        <w:t>针对</w:t>
      </w:r>
      <w:proofErr w:type="gramStart"/>
      <w:r>
        <w:rPr>
          <w:rFonts w:hint="eastAsia"/>
        </w:rPr>
        <w:t>跨站脚本</w:t>
      </w:r>
      <w:proofErr w:type="gramEnd"/>
      <w:r>
        <w:rPr>
          <w:rFonts w:hint="eastAsia"/>
        </w:rPr>
        <w:t>漏洞整改建议</w:t>
      </w:r>
    </w:p>
    <w:p w14:paraId="6047CDF8" w14:textId="77777777" w:rsidR="00133B32" w:rsidRDefault="00000000">
      <w:pPr>
        <w:spacing w:line="360" w:lineRule="auto"/>
        <w:ind w:firstLineChars="196" w:firstLine="470"/>
        <w:jc w:val="left"/>
        <w:rPr>
          <w:rFonts w:ascii="宋体" w:hAnsi="宋体" w:hint="eastAsia"/>
          <w:sz w:val="24"/>
        </w:rPr>
      </w:pPr>
      <w:proofErr w:type="spellStart"/>
      <w:r>
        <w:rPr>
          <w:rFonts w:ascii="宋体" w:hAnsi="宋体" w:hint="eastAsia"/>
          <w:sz w:val="24"/>
        </w:rPr>
        <w:t>xss</w:t>
      </w:r>
      <w:proofErr w:type="spellEnd"/>
      <w:r>
        <w:rPr>
          <w:rFonts w:ascii="宋体" w:hAnsi="宋体" w:hint="eastAsia"/>
          <w:sz w:val="24"/>
        </w:rPr>
        <w:t>漏洞本质上是一种html注入，也就是将html代码注入到网页中。那么其防御的根本就是在将用户提交的代码显示到页面上时做好一系列的过滤与转义</w:t>
      </w:r>
    </w:p>
    <w:p w14:paraId="3DB59EBA" w14:textId="77777777" w:rsidR="00133B32" w:rsidRDefault="00000000">
      <w:pPr>
        <w:spacing w:line="360" w:lineRule="auto"/>
        <w:ind w:firstLineChars="196" w:firstLine="470"/>
        <w:jc w:val="left"/>
        <w:rPr>
          <w:rFonts w:ascii="宋体" w:hAnsi="宋体" w:hint="eastAsia"/>
          <w:sz w:val="24"/>
        </w:rPr>
      </w:pPr>
      <w:r>
        <w:rPr>
          <w:rFonts w:ascii="宋体" w:hAnsi="宋体" w:hint="eastAsia"/>
          <w:sz w:val="24"/>
        </w:rPr>
        <w:t>1.假定所有输入都是可疑的，必须对所有输入中的script、</w:t>
      </w:r>
      <w:proofErr w:type="spellStart"/>
      <w:r>
        <w:rPr>
          <w:rFonts w:ascii="宋体" w:hAnsi="宋体" w:hint="eastAsia"/>
          <w:sz w:val="24"/>
        </w:rPr>
        <w:t>iframe</w:t>
      </w:r>
      <w:proofErr w:type="spellEnd"/>
      <w:r>
        <w:rPr>
          <w:rFonts w:ascii="宋体" w:hAnsi="宋体" w:hint="eastAsia"/>
          <w:sz w:val="24"/>
        </w:rPr>
        <w:t>等字样进行严格的检查。这里的输入不仅仅是用户可以直接交互的输入接口，也包括HTTP请求中的Cookie中的变量，HTTP请求头部中的变量等。</w:t>
      </w:r>
    </w:p>
    <w:p w14:paraId="7B97142B" w14:textId="77777777" w:rsidR="00133B32" w:rsidRDefault="00000000">
      <w:pPr>
        <w:spacing w:line="360" w:lineRule="auto"/>
        <w:ind w:firstLineChars="196" w:firstLine="470"/>
        <w:jc w:val="left"/>
        <w:rPr>
          <w:rFonts w:ascii="宋体" w:hAnsi="宋体" w:hint="eastAsia"/>
          <w:sz w:val="24"/>
        </w:rPr>
      </w:pPr>
      <w:r>
        <w:rPr>
          <w:rFonts w:ascii="宋体" w:hAnsi="宋体" w:hint="eastAsia"/>
          <w:sz w:val="24"/>
        </w:rPr>
        <w:t>2.不仅要验证数据的类型，还要验证其格式、长度、范围和内容。</w:t>
      </w:r>
    </w:p>
    <w:p w14:paraId="6DEDA436" w14:textId="77777777" w:rsidR="00133B32" w:rsidRDefault="00000000">
      <w:pPr>
        <w:spacing w:line="360" w:lineRule="auto"/>
        <w:ind w:firstLineChars="196" w:firstLine="470"/>
        <w:jc w:val="left"/>
        <w:rPr>
          <w:rFonts w:ascii="宋体" w:hAnsi="宋体" w:hint="eastAsia"/>
          <w:sz w:val="24"/>
        </w:rPr>
      </w:pPr>
      <w:r>
        <w:rPr>
          <w:rFonts w:ascii="宋体" w:hAnsi="宋体" w:hint="eastAsia"/>
          <w:sz w:val="24"/>
        </w:rPr>
        <w:t>3.不要仅仅在客户端做数据的验证与过滤，关键的过滤步骤在服务端进行。</w:t>
      </w:r>
    </w:p>
    <w:p w14:paraId="50C1AFB7" w14:textId="77777777" w:rsidR="00133B32" w:rsidRDefault="00000000">
      <w:pPr>
        <w:spacing w:line="360" w:lineRule="auto"/>
        <w:ind w:firstLineChars="196" w:firstLine="470"/>
        <w:jc w:val="left"/>
        <w:rPr>
          <w:rFonts w:ascii="宋体" w:hAnsi="宋体" w:hint="eastAsia"/>
          <w:sz w:val="24"/>
        </w:rPr>
      </w:pPr>
      <w:r>
        <w:rPr>
          <w:rFonts w:ascii="宋体" w:hAnsi="宋体" w:hint="eastAsia"/>
          <w:sz w:val="24"/>
        </w:rPr>
        <w:t>4.对输出的数据也要检查，数据库里的值有可能会在一个大网站的多处都有输出，即使在输入做了编码等操作，在各处的输出点时也要进行安全检查。</w:t>
      </w:r>
    </w:p>
    <w:bookmarkEnd w:id="165"/>
    <w:bookmarkEnd w:id="166"/>
    <w:p w14:paraId="317EE250" w14:textId="77777777" w:rsidR="00133B32" w:rsidRDefault="00133B32">
      <w:pPr>
        <w:wordWrap w:val="0"/>
        <w:spacing w:line="360" w:lineRule="auto"/>
        <w:ind w:firstLineChars="226" w:firstLine="542"/>
        <w:rPr>
          <w:rFonts w:ascii="宋体" w:hAnsi="宋体" w:hint="eastAsia"/>
          <w:sz w:val="24"/>
        </w:rPr>
      </w:pPr>
    </w:p>
    <w:sectPr w:rsidR="00133B32">
      <w:headerReference w:type="default" r:id="rId14"/>
      <w:footerReference w:type="default" r:id="rId15"/>
      <w:pgSz w:w="11906" w:h="16838"/>
      <w:pgMar w:top="1440" w:right="1800" w:bottom="1440" w:left="1800" w:header="851" w:footer="992" w:gutter="0"/>
      <w:pgNumType w:fmt="numberInDash" w:start="1" w:chapSep="em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90DC1" w14:textId="77777777" w:rsidR="009E3ECA" w:rsidRDefault="009E3ECA">
      <w:r>
        <w:separator/>
      </w:r>
    </w:p>
  </w:endnote>
  <w:endnote w:type="continuationSeparator" w:id="0">
    <w:p w14:paraId="210F1F14" w14:textId="77777777" w:rsidR="009E3ECA" w:rsidRDefault="009E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4C9E7" w14:textId="77777777" w:rsidR="00133B32" w:rsidRDefault="00000000">
    <w:pPr>
      <w:pStyle w:val="ab"/>
      <w:jc w:val="right"/>
    </w:pPr>
    <w:r>
      <w:fldChar w:fldCharType="begin"/>
    </w:r>
    <w:r>
      <w:instrText>PAGE   \* MERGEFORMAT</w:instrText>
    </w:r>
    <w:r>
      <w:fldChar w:fldCharType="separate"/>
    </w:r>
    <w:r>
      <w:rPr>
        <w:lang w:val="zh-CN"/>
      </w:rPr>
      <w:t>-</w:t>
    </w:r>
    <w:r>
      <w:t xml:space="preserve"> 3 -</w:t>
    </w:r>
    <w:r>
      <w:fldChar w:fldCharType="end"/>
    </w:r>
  </w:p>
  <w:p w14:paraId="0B52A9B8" w14:textId="77777777" w:rsidR="00133B32" w:rsidRDefault="00133B3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CE4AB" w14:textId="77777777" w:rsidR="009E3ECA" w:rsidRDefault="009E3ECA">
      <w:r>
        <w:separator/>
      </w:r>
    </w:p>
  </w:footnote>
  <w:footnote w:type="continuationSeparator" w:id="0">
    <w:p w14:paraId="607EA3BB" w14:textId="77777777" w:rsidR="009E3ECA" w:rsidRDefault="009E3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86517" w14:textId="77777777" w:rsidR="00133B32" w:rsidRDefault="00000000">
    <w:pPr>
      <w:pStyle w:val="ad"/>
      <w:jc w:val="left"/>
    </w:pPr>
    <w:r>
      <w:rPr>
        <w:noProof/>
      </w:rPr>
      <w:drawing>
        <wp:inline distT="0" distB="0" distL="114300" distR="114300" wp14:anchorId="15499F18" wp14:editId="44690C7F">
          <wp:extent cx="1911350" cy="538480"/>
          <wp:effectExtent l="0" t="0" r="8890" b="10160"/>
          <wp:docPr id="69"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8"/>
                  <pic:cNvPicPr>
                    <a:picLocks noChangeAspect="1"/>
                  </pic:cNvPicPr>
                </pic:nvPicPr>
                <pic:blipFill>
                  <a:blip r:embed="rId1"/>
                  <a:stretch>
                    <a:fillRect/>
                  </a:stretch>
                </pic:blipFill>
                <pic:spPr>
                  <a:xfrm>
                    <a:off x="0" y="0"/>
                    <a:ext cx="1911350" cy="538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0000005"/>
    <w:multiLevelType w:val="multilevel"/>
    <w:tmpl w:val="00000005"/>
    <w:lvl w:ilvl="0">
      <w:start w:val="1"/>
      <w:numFmt w:val="decimal"/>
      <w:pStyle w:val="TOC1"/>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000000A"/>
    <w:multiLevelType w:val="multilevel"/>
    <w:tmpl w:val="0000000A"/>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063"/>
        </w:tabs>
        <w:ind w:left="1063" w:hanging="163"/>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3" w15:restartNumberingAfterBreak="0">
    <w:nsid w:val="0000000C"/>
    <w:multiLevelType w:val="multilevel"/>
    <w:tmpl w:val="0000000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00000010"/>
    <w:multiLevelType w:val="singleLevel"/>
    <w:tmpl w:val="00000010"/>
    <w:lvl w:ilvl="0">
      <w:start w:val="1"/>
      <w:numFmt w:val="decimal"/>
      <w:pStyle w:val="4"/>
      <w:lvlText w:val="%1."/>
      <w:lvlJc w:val="left"/>
      <w:pPr>
        <w:tabs>
          <w:tab w:val="left" w:pos="1620"/>
        </w:tabs>
        <w:ind w:left="1620" w:hanging="360"/>
      </w:pPr>
    </w:lvl>
  </w:abstractNum>
  <w:abstractNum w:abstractNumId="5" w15:restartNumberingAfterBreak="0">
    <w:nsid w:val="7C5402C2"/>
    <w:multiLevelType w:val="multilevel"/>
    <w:tmpl w:val="7C5402C2"/>
    <w:lvl w:ilvl="0">
      <w:start w:val="1"/>
      <w:numFmt w:val="decimal"/>
      <w:pStyle w:val="1"/>
      <w:lvlText w:val="%1"/>
      <w:lvlJc w:val="left"/>
      <w:pPr>
        <w:ind w:left="432" w:hanging="432"/>
      </w:pPr>
    </w:lvl>
    <w:lvl w:ilvl="1">
      <w:start w:val="1"/>
      <w:numFmt w:val="decimal"/>
      <w:pStyle w:val="2"/>
      <w:lvlText w:val="%1.%2"/>
      <w:lvlJc w:val="left"/>
      <w:pPr>
        <w:ind w:left="2418" w:hanging="576"/>
      </w:pPr>
    </w:lvl>
    <w:lvl w:ilvl="2">
      <w:start w:val="1"/>
      <w:numFmt w:val="decimal"/>
      <w:pStyle w:val="3"/>
      <w:lvlText w:val="%1.%2.%3"/>
      <w:lvlJc w:val="left"/>
      <w:pPr>
        <w:ind w:left="1004" w:hanging="720"/>
      </w:pPr>
      <w:rPr>
        <w:color w:val="auto"/>
      </w:r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16cid:durableId="1808820810">
    <w:abstractNumId w:val="5"/>
  </w:num>
  <w:num w:numId="2" w16cid:durableId="847905880">
    <w:abstractNumId w:val="4"/>
  </w:num>
  <w:num w:numId="3" w16cid:durableId="150484638">
    <w:abstractNumId w:val="1"/>
  </w:num>
  <w:num w:numId="4" w16cid:durableId="670988553">
    <w:abstractNumId w:val="3"/>
  </w:num>
  <w:num w:numId="5" w16cid:durableId="1406756827">
    <w:abstractNumId w:val="2"/>
  </w:num>
  <w:num w:numId="6" w16cid:durableId="486670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czNTlhNjRlNjEwZGVkNTdkODdiYWJiMTU2MWNhMGQifQ=="/>
  </w:docVars>
  <w:rsids>
    <w:rsidRoot w:val="00320051"/>
    <w:rsid w:val="00000777"/>
    <w:rsid w:val="000076C1"/>
    <w:rsid w:val="0001371E"/>
    <w:rsid w:val="0003383E"/>
    <w:rsid w:val="000446FE"/>
    <w:rsid w:val="00046015"/>
    <w:rsid w:val="00047AAD"/>
    <w:rsid w:val="00054964"/>
    <w:rsid w:val="000605B8"/>
    <w:rsid w:val="00063D86"/>
    <w:rsid w:val="00065FDA"/>
    <w:rsid w:val="0007172E"/>
    <w:rsid w:val="000748F6"/>
    <w:rsid w:val="00083F0A"/>
    <w:rsid w:val="00085107"/>
    <w:rsid w:val="000858AD"/>
    <w:rsid w:val="000904C0"/>
    <w:rsid w:val="000925EF"/>
    <w:rsid w:val="000A0DB2"/>
    <w:rsid w:val="000A5940"/>
    <w:rsid w:val="000B1CC3"/>
    <w:rsid w:val="000B4149"/>
    <w:rsid w:val="000C3EBC"/>
    <w:rsid w:val="000C4E4C"/>
    <w:rsid w:val="000C7B83"/>
    <w:rsid w:val="000F1306"/>
    <w:rsid w:val="00107A41"/>
    <w:rsid w:val="00116CC0"/>
    <w:rsid w:val="00133B32"/>
    <w:rsid w:val="00136D6A"/>
    <w:rsid w:val="00137F6F"/>
    <w:rsid w:val="00143415"/>
    <w:rsid w:val="001523BC"/>
    <w:rsid w:val="0016153F"/>
    <w:rsid w:val="0017162C"/>
    <w:rsid w:val="00171F6F"/>
    <w:rsid w:val="00173BCC"/>
    <w:rsid w:val="0019045D"/>
    <w:rsid w:val="001905B1"/>
    <w:rsid w:val="001A143F"/>
    <w:rsid w:val="001B0696"/>
    <w:rsid w:val="001D03E0"/>
    <w:rsid w:val="001E0916"/>
    <w:rsid w:val="001E12BE"/>
    <w:rsid w:val="001E2805"/>
    <w:rsid w:val="001E5826"/>
    <w:rsid w:val="002039A2"/>
    <w:rsid w:val="00212B25"/>
    <w:rsid w:val="00225278"/>
    <w:rsid w:val="00237D25"/>
    <w:rsid w:val="00246951"/>
    <w:rsid w:val="00251467"/>
    <w:rsid w:val="00253DD0"/>
    <w:rsid w:val="002553EB"/>
    <w:rsid w:val="00256D56"/>
    <w:rsid w:val="00262FCC"/>
    <w:rsid w:val="002674D5"/>
    <w:rsid w:val="0028113A"/>
    <w:rsid w:val="00283F35"/>
    <w:rsid w:val="00291605"/>
    <w:rsid w:val="00292063"/>
    <w:rsid w:val="00292570"/>
    <w:rsid w:val="00295B98"/>
    <w:rsid w:val="002A246C"/>
    <w:rsid w:val="002A6976"/>
    <w:rsid w:val="002B49D3"/>
    <w:rsid w:val="002B6499"/>
    <w:rsid w:val="002D2016"/>
    <w:rsid w:val="002D4E74"/>
    <w:rsid w:val="002E2615"/>
    <w:rsid w:val="002E3318"/>
    <w:rsid w:val="003044B6"/>
    <w:rsid w:val="003074EE"/>
    <w:rsid w:val="00311B5A"/>
    <w:rsid w:val="00312B23"/>
    <w:rsid w:val="00316A28"/>
    <w:rsid w:val="00320051"/>
    <w:rsid w:val="003227D2"/>
    <w:rsid w:val="00322CF9"/>
    <w:rsid w:val="00326360"/>
    <w:rsid w:val="00343BA3"/>
    <w:rsid w:val="00344B00"/>
    <w:rsid w:val="00346C69"/>
    <w:rsid w:val="00351153"/>
    <w:rsid w:val="00355E4F"/>
    <w:rsid w:val="0035614D"/>
    <w:rsid w:val="00356800"/>
    <w:rsid w:val="00357434"/>
    <w:rsid w:val="0036486A"/>
    <w:rsid w:val="00372641"/>
    <w:rsid w:val="00393D51"/>
    <w:rsid w:val="003A004B"/>
    <w:rsid w:val="003A110E"/>
    <w:rsid w:val="003A13CF"/>
    <w:rsid w:val="003A6C02"/>
    <w:rsid w:val="003B53EC"/>
    <w:rsid w:val="003C7708"/>
    <w:rsid w:val="003D00B1"/>
    <w:rsid w:val="003D462D"/>
    <w:rsid w:val="003E6840"/>
    <w:rsid w:val="003E7B4D"/>
    <w:rsid w:val="003F0E5D"/>
    <w:rsid w:val="003F77C1"/>
    <w:rsid w:val="00410118"/>
    <w:rsid w:val="004112BB"/>
    <w:rsid w:val="00413B4C"/>
    <w:rsid w:val="00420995"/>
    <w:rsid w:val="004301D8"/>
    <w:rsid w:val="004316CE"/>
    <w:rsid w:val="00447B5A"/>
    <w:rsid w:val="004551B3"/>
    <w:rsid w:val="004569EC"/>
    <w:rsid w:val="004610A7"/>
    <w:rsid w:val="004624F3"/>
    <w:rsid w:val="004771CD"/>
    <w:rsid w:val="0048086B"/>
    <w:rsid w:val="00481490"/>
    <w:rsid w:val="00487FA8"/>
    <w:rsid w:val="004C1F48"/>
    <w:rsid w:val="004C2390"/>
    <w:rsid w:val="004C6999"/>
    <w:rsid w:val="004E1F6C"/>
    <w:rsid w:val="004E2FD7"/>
    <w:rsid w:val="004E38DD"/>
    <w:rsid w:val="00507082"/>
    <w:rsid w:val="00511052"/>
    <w:rsid w:val="005168AB"/>
    <w:rsid w:val="005230E3"/>
    <w:rsid w:val="00524A8E"/>
    <w:rsid w:val="00540962"/>
    <w:rsid w:val="0054676A"/>
    <w:rsid w:val="0055305F"/>
    <w:rsid w:val="00554D6B"/>
    <w:rsid w:val="00570F87"/>
    <w:rsid w:val="00573EDF"/>
    <w:rsid w:val="00586827"/>
    <w:rsid w:val="005930D9"/>
    <w:rsid w:val="005938AC"/>
    <w:rsid w:val="005A6B22"/>
    <w:rsid w:val="005E1B49"/>
    <w:rsid w:val="005E2F1B"/>
    <w:rsid w:val="005E5981"/>
    <w:rsid w:val="005F348B"/>
    <w:rsid w:val="005F4B91"/>
    <w:rsid w:val="006027A0"/>
    <w:rsid w:val="00604292"/>
    <w:rsid w:val="006072CE"/>
    <w:rsid w:val="00612D81"/>
    <w:rsid w:val="00622ECD"/>
    <w:rsid w:val="00626480"/>
    <w:rsid w:val="006475DB"/>
    <w:rsid w:val="00670362"/>
    <w:rsid w:val="00670852"/>
    <w:rsid w:val="00675854"/>
    <w:rsid w:val="00694C75"/>
    <w:rsid w:val="006A0568"/>
    <w:rsid w:val="006A17CF"/>
    <w:rsid w:val="006A2705"/>
    <w:rsid w:val="006D2AF7"/>
    <w:rsid w:val="006D77EA"/>
    <w:rsid w:val="006E0BD8"/>
    <w:rsid w:val="006E1446"/>
    <w:rsid w:val="006E2235"/>
    <w:rsid w:val="006E2B9C"/>
    <w:rsid w:val="006E639B"/>
    <w:rsid w:val="006F0347"/>
    <w:rsid w:val="006F05D8"/>
    <w:rsid w:val="006F0FF6"/>
    <w:rsid w:val="00700477"/>
    <w:rsid w:val="00705DC3"/>
    <w:rsid w:val="00724828"/>
    <w:rsid w:val="00734FAF"/>
    <w:rsid w:val="00737EE1"/>
    <w:rsid w:val="00746539"/>
    <w:rsid w:val="00755737"/>
    <w:rsid w:val="00756CEB"/>
    <w:rsid w:val="00757718"/>
    <w:rsid w:val="00760CE5"/>
    <w:rsid w:val="007645FB"/>
    <w:rsid w:val="00773F26"/>
    <w:rsid w:val="007743E0"/>
    <w:rsid w:val="00782444"/>
    <w:rsid w:val="00786942"/>
    <w:rsid w:val="007974CF"/>
    <w:rsid w:val="007A613E"/>
    <w:rsid w:val="007B2711"/>
    <w:rsid w:val="007C491E"/>
    <w:rsid w:val="007C6F6D"/>
    <w:rsid w:val="007E5B2E"/>
    <w:rsid w:val="007F728E"/>
    <w:rsid w:val="0081604F"/>
    <w:rsid w:val="00820C29"/>
    <w:rsid w:val="00821A8D"/>
    <w:rsid w:val="00821B6B"/>
    <w:rsid w:val="0082269B"/>
    <w:rsid w:val="00823914"/>
    <w:rsid w:val="00854ECC"/>
    <w:rsid w:val="00856D1C"/>
    <w:rsid w:val="00865BF6"/>
    <w:rsid w:val="00870293"/>
    <w:rsid w:val="00871065"/>
    <w:rsid w:val="008826A3"/>
    <w:rsid w:val="008847AC"/>
    <w:rsid w:val="00885790"/>
    <w:rsid w:val="008A1F71"/>
    <w:rsid w:val="008B2B2A"/>
    <w:rsid w:val="008B36EC"/>
    <w:rsid w:val="008B3E39"/>
    <w:rsid w:val="008C00BB"/>
    <w:rsid w:val="008C49F8"/>
    <w:rsid w:val="008C7CC6"/>
    <w:rsid w:val="008D0B7D"/>
    <w:rsid w:val="008D16D4"/>
    <w:rsid w:val="008D341C"/>
    <w:rsid w:val="008E1AD3"/>
    <w:rsid w:val="008E4050"/>
    <w:rsid w:val="008E48B6"/>
    <w:rsid w:val="008F29B7"/>
    <w:rsid w:val="00901179"/>
    <w:rsid w:val="00907649"/>
    <w:rsid w:val="009146CC"/>
    <w:rsid w:val="009160A5"/>
    <w:rsid w:val="009201F3"/>
    <w:rsid w:val="00921D33"/>
    <w:rsid w:val="009332CC"/>
    <w:rsid w:val="00940BFC"/>
    <w:rsid w:val="00947BA3"/>
    <w:rsid w:val="00947C37"/>
    <w:rsid w:val="00955B63"/>
    <w:rsid w:val="0096121F"/>
    <w:rsid w:val="00975CFC"/>
    <w:rsid w:val="0099626B"/>
    <w:rsid w:val="009A2C66"/>
    <w:rsid w:val="009A7D58"/>
    <w:rsid w:val="009B6376"/>
    <w:rsid w:val="009B7774"/>
    <w:rsid w:val="009C35AB"/>
    <w:rsid w:val="009C4E43"/>
    <w:rsid w:val="009D396C"/>
    <w:rsid w:val="009E103A"/>
    <w:rsid w:val="009E3ECA"/>
    <w:rsid w:val="009E4A9E"/>
    <w:rsid w:val="009E783F"/>
    <w:rsid w:val="00A036E2"/>
    <w:rsid w:val="00A10728"/>
    <w:rsid w:val="00A13EB6"/>
    <w:rsid w:val="00A17C09"/>
    <w:rsid w:val="00A26982"/>
    <w:rsid w:val="00A30408"/>
    <w:rsid w:val="00A50B51"/>
    <w:rsid w:val="00A55181"/>
    <w:rsid w:val="00A57F6E"/>
    <w:rsid w:val="00A612B4"/>
    <w:rsid w:val="00A70AC5"/>
    <w:rsid w:val="00A814CD"/>
    <w:rsid w:val="00A83B22"/>
    <w:rsid w:val="00AA78A0"/>
    <w:rsid w:val="00AB592F"/>
    <w:rsid w:val="00AB6080"/>
    <w:rsid w:val="00AC6E72"/>
    <w:rsid w:val="00B007F9"/>
    <w:rsid w:val="00B0628B"/>
    <w:rsid w:val="00B130F6"/>
    <w:rsid w:val="00B20AA1"/>
    <w:rsid w:val="00B25CFC"/>
    <w:rsid w:val="00B339F5"/>
    <w:rsid w:val="00B35ED9"/>
    <w:rsid w:val="00B371AB"/>
    <w:rsid w:val="00B46F09"/>
    <w:rsid w:val="00B500C7"/>
    <w:rsid w:val="00B50A3D"/>
    <w:rsid w:val="00B55E8E"/>
    <w:rsid w:val="00B640AF"/>
    <w:rsid w:val="00B71E95"/>
    <w:rsid w:val="00B950B5"/>
    <w:rsid w:val="00B9782F"/>
    <w:rsid w:val="00B97B69"/>
    <w:rsid w:val="00BA186B"/>
    <w:rsid w:val="00BA5FEF"/>
    <w:rsid w:val="00BB0F2D"/>
    <w:rsid w:val="00BB7416"/>
    <w:rsid w:val="00BC2646"/>
    <w:rsid w:val="00BC65A9"/>
    <w:rsid w:val="00BC6CF8"/>
    <w:rsid w:val="00BD7DE5"/>
    <w:rsid w:val="00BE6306"/>
    <w:rsid w:val="00BE78B8"/>
    <w:rsid w:val="00BF0E1C"/>
    <w:rsid w:val="00BF1D87"/>
    <w:rsid w:val="00BF2235"/>
    <w:rsid w:val="00BF2452"/>
    <w:rsid w:val="00BF26B2"/>
    <w:rsid w:val="00BF433F"/>
    <w:rsid w:val="00C00942"/>
    <w:rsid w:val="00C05432"/>
    <w:rsid w:val="00C125C8"/>
    <w:rsid w:val="00C20FA4"/>
    <w:rsid w:val="00C21C90"/>
    <w:rsid w:val="00C32A90"/>
    <w:rsid w:val="00C3791D"/>
    <w:rsid w:val="00C45CA7"/>
    <w:rsid w:val="00C51958"/>
    <w:rsid w:val="00C51ECC"/>
    <w:rsid w:val="00C524AD"/>
    <w:rsid w:val="00C5640F"/>
    <w:rsid w:val="00C644EC"/>
    <w:rsid w:val="00C76C7E"/>
    <w:rsid w:val="00C81D14"/>
    <w:rsid w:val="00C90608"/>
    <w:rsid w:val="00C9415D"/>
    <w:rsid w:val="00C965A3"/>
    <w:rsid w:val="00CA25EC"/>
    <w:rsid w:val="00CB0D52"/>
    <w:rsid w:val="00CC2DAB"/>
    <w:rsid w:val="00CC3D74"/>
    <w:rsid w:val="00CE1AC6"/>
    <w:rsid w:val="00CE48E2"/>
    <w:rsid w:val="00CE68E0"/>
    <w:rsid w:val="00CF14FF"/>
    <w:rsid w:val="00CF6224"/>
    <w:rsid w:val="00D061DA"/>
    <w:rsid w:val="00D11198"/>
    <w:rsid w:val="00D12849"/>
    <w:rsid w:val="00D13A96"/>
    <w:rsid w:val="00D209FD"/>
    <w:rsid w:val="00D254FE"/>
    <w:rsid w:val="00D313EA"/>
    <w:rsid w:val="00D41530"/>
    <w:rsid w:val="00D41602"/>
    <w:rsid w:val="00D52F44"/>
    <w:rsid w:val="00D56A12"/>
    <w:rsid w:val="00D603E8"/>
    <w:rsid w:val="00D7333B"/>
    <w:rsid w:val="00D760DC"/>
    <w:rsid w:val="00D8025F"/>
    <w:rsid w:val="00D8160E"/>
    <w:rsid w:val="00D871C8"/>
    <w:rsid w:val="00DA7550"/>
    <w:rsid w:val="00DC0B7F"/>
    <w:rsid w:val="00DC1109"/>
    <w:rsid w:val="00DC46BE"/>
    <w:rsid w:val="00DC5F8B"/>
    <w:rsid w:val="00DF1F95"/>
    <w:rsid w:val="00E00ADF"/>
    <w:rsid w:val="00E00BC6"/>
    <w:rsid w:val="00E13F36"/>
    <w:rsid w:val="00E17D6B"/>
    <w:rsid w:val="00E21FF1"/>
    <w:rsid w:val="00E36223"/>
    <w:rsid w:val="00E41E39"/>
    <w:rsid w:val="00E4389F"/>
    <w:rsid w:val="00E441BF"/>
    <w:rsid w:val="00E538D6"/>
    <w:rsid w:val="00E54C8A"/>
    <w:rsid w:val="00E620E3"/>
    <w:rsid w:val="00E639A9"/>
    <w:rsid w:val="00E71505"/>
    <w:rsid w:val="00E76869"/>
    <w:rsid w:val="00E84ED4"/>
    <w:rsid w:val="00E900DE"/>
    <w:rsid w:val="00EA5737"/>
    <w:rsid w:val="00EA6F75"/>
    <w:rsid w:val="00EB734D"/>
    <w:rsid w:val="00EC2E41"/>
    <w:rsid w:val="00EC3367"/>
    <w:rsid w:val="00EC7DBA"/>
    <w:rsid w:val="00ED26A3"/>
    <w:rsid w:val="00ED59B6"/>
    <w:rsid w:val="00F04356"/>
    <w:rsid w:val="00F1165B"/>
    <w:rsid w:val="00F3148F"/>
    <w:rsid w:val="00F34555"/>
    <w:rsid w:val="00F37006"/>
    <w:rsid w:val="00F43905"/>
    <w:rsid w:val="00F51349"/>
    <w:rsid w:val="00F61CF3"/>
    <w:rsid w:val="00F70FCC"/>
    <w:rsid w:val="00F71701"/>
    <w:rsid w:val="00F71ADA"/>
    <w:rsid w:val="00F85922"/>
    <w:rsid w:val="00F860E2"/>
    <w:rsid w:val="00F87636"/>
    <w:rsid w:val="00FB00E7"/>
    <w:rsid w:val="00FB0ED5"/>
    <w:rsid w:val="00FC4753"/>
    <w:rsid w:val="00FC4B20"/>
    <w:rsid w:val="00FC71F6"/>
    <w:rsid w:val="00FD0533"/>
    <w:rsid w:val="00FD0766"/>
    <w:rsid w:val="00FD4C58"/>
    <w:rsid w:val="00FD5392"/>
    <w:rsid w:val="00FE5CFF"/>
    <w:rsid w:val="00FF1418"/>
    <w:rsid w:val="00FF453D"/>
    <w:rsid w:val="00FF5EC5"/>
    <w:rsid w:val="07735B4F"/>
    <w:rsid w:val="131E5FA7"/>
    <w:rsid w:val="140C7F90"/>
    <w:rsid w:val="14443A38"/>
    <w:rsid w:val="15A80B17"/>
    <w:rsid w:val="17C65461"/>
    <w:rsid w:val="190D1D0E"/>
    <w:rsid w:val="265D6EF5"/>
    <w:rsid w:val="2E0A7245"/>
    <w:rsid w:val="326F36FD"/>
    <w:rsid w:val="333A1CA0"/>
    <w:rsid w:val="333E756E"/>
    <w:rsid w:val="36A0496F"/>
    <w:rsid w:val="3CC4766F"/>
    <w:rsid w:val="476237D4"/>
    <w:rsid w:val="4F407839"/>
    <w:rsid w:val="525C3111"/>
    <w:rsid w:val="5D440C33"/>
    <w:rsid w:val="60BA0556"/>
    <w:rsid w:val="6B611A81"/>
    <w:rsid w:val="6CE46703"/>
    <w:rsid w:val="6D693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88B3B"/>
  <w15:docId w15:val="{722E0F2F-0BC8-412F-8103-0C8FBE99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uiPriority="0"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9"/>
    <w:qFormat/>
    <w:pPr>
      <w:pageBreakBefore/>
      <w:numPr>
        <w:numId w:val="1"/>
      </w:numPr>
      <w:tabs>
        <w:tab w:val="left" w:pos="630"/>
      </w:tabs>
      <w:spacing w:beforeLines="50" w:before="156" w:afterLines="50" w:after="156" w:line="360" w:lineRule="auto"/>
      <w:jc w:val="left"/>
      <w:outlineLvl w:val="0"/>
    </w:pPr>
    <w:rPr>
      <w:rFonts w:ascii="宋体" w:hAnsi="Cambria"/>
      <w:b/>
      <w:bCs/>
      <w:sz w:val="44"/>
      <w:szCs w:val="28"/>
    </w:rPr>
  </w:style>
  <w:style w:type="paragraph" w:styleId="2">
    <w:name w:val="heading 2"/>
    <w:basedOn w:val="a"/>
    <w:next w:val="a"/>
    <w:link w:val="20"/>
    <w:qFormat/>
    <w:pPr>
      <w:numPr>
        <w:ilvl w:val="1"/>
        <w:numId w:val="1"/>
      </w:numPr>
      <w:tabs>
        <w:tab w:val="left" w:pos="630"/>
      </w:tabs>
      <w:spacing w:beforeLines="150" w:before="468" w:afterLines="50" w:after="156" w:line="360" w:lineRule="auto"/>
      <w:ind w:left="576"/>
      <w:jc w:val="left"/>
      <w:outlineLvl w:val="1"/>
    </w:pPr>
    <w:rPr>
      <w:rFonts w:ascii="宋体" w:hAnsi="Cambria"/>
      <w:b/>
      <w:bCs/>
      <w:sz w:val="32"/>
      <w:szCs w:val="26"/>
    </w:rPr>
  </w:style>
  <w:style w:type="paragraph" w:styleId="3">
    <w:name w:val="heading 3"/>
    <w:basedOn w:val="a"/>
    <w:next w:val="a"/>
    <w:link w:val="30"/>
    <w:uiPriority w:val="99"/>
    <w:qFormat/>
    <w:pPr>
      <w:numPr>
        <w:ilvl w:val="2"/>
        <w:numId w:val="1"/>
      </w:numPr>
      <w:tabs>
        <w:tab w:val="left" w:pos="851"/>
      </w:tabs>
      <w:spacing w:beforeLines="50" w:before="156" w:afterLines="50" w:after="156" w:line="360" w:lineRule="auto"/>
      <w:ind w:left="720"/>
      <w:jc w:val="left"/>
      <w:outlineLvl w:val="2"/>
    </w:pPr>
    <w:rPr>
      <w:rFonts w:ascii="宋体" w:hAnsi="Cambria"/>
      <w:b/>
      <w:bCs/>
      <w:sz w:val="28"/>
      <w:szCs w:val="24"/>
    </w:rPr>
  </w:style>
  <w:style w:type="paragraph" w:styleId="40">
    <w:name w:val="heading 4"/>
    <w:basedOn w:val="a"/>
    <w:next w:val="a"/>
    <w:link w:val="41"/>
    <w:qFormat/>
    <w:pPr>
      <w:numPr>
        <w:ilvl w:val="3"/>
        <w:numId w:val="1"/>
      </w:numPr>
      <w:tabs>
        <w:tab w:val="left" w:pos="993"/>
      </w:tabs>
      <w:spacing w:beforeLines="50" w:before="156" w:afterLines="50" w:after="156" w:line="360" w:lineRule="auto"/>
      <w:jc w:val="left"/>
      <w:outlineLvl w:val="3"/>
    </w:pPr>
    <w:rPr>
      <w:rFonts w:ascii="宋体" w:hAnsi="Cambria"/>
      <w:b/>
      <w:bCs/>
      <w:iCs/>
      <w:sz w:val="24"/>
      <w:szCs w:val="24"/>
    </w:rPr>
  </w:style>
  <w:style w:type="paragraph" w:styleId="5">
    <w:name w:val="heading 5"/>
    <w:basedOn w:val="a"/>
    <w:next w:val="a"/>
    <w:link w:val="50"/>
    <w:qFormat/>
    <w:pPr>
      <w:numPr>
        <w:ilvl w:val="4"/>
        <w:numId w:val="1"/>
      </w:numPr>
      <w:spacing w:before="200"/>
      <w:outlineLvl w:val="4"/>
    </w:pPr>
    <w:rPr>
      <w:rFonts w:ascii="宋体" w:hAnsi="Cambria"/>
      <w:b/>
      <w:bCs/>
      <w:szCs w:val="24"/>
    </w:rPr>
  </w:style>
  <w:style w:type="paragraph" w:styleId="6">
    <w:name w:val="heading 6"/>
    <w:basedOn w:val="a"/>
    <w:next w:val="a"/>
    <w:link w:val="60"/>
    <w:qFormat/>
    <w:pPr>
      <w:numPr>
        <w:ilvl w:val="5"/>
        <w:numId w:val="1"/>
      </w:numPr>
      <w:spacing w:line="269" w:lineRule="auto"/>
      <w:outlineLvl w:val="5"/>
    </w:pPr>
    <w:rPr>
      <w:rFonts w:ascii="Cambria" w:hAnsi="Cambria"/>
      <w:b/>
      <w:bCs/>
      <w:i/>
      <w:iCs/>
      <w:color w:val="7F7F7F"/>
      <w:szCs w:val="24"/>
    </w:rPr>
  </w:style>
  <w:style w:type="paragraph" w:styleId="7">
    <w:name w:val="heading 7"/>
    <w:basedOn w:val="a"/>
    <w:next w:val="a"/>
    <w:link w:val="70"/>
    <w:qFormat/>
    <w:pPr>
      <w:numPr>
        <w:ilvl w:val="6"/>
        <w:numId w:val="1"/>
      </w:numPr>
      <w:outlineLvl w:val="6"/>
    </w:pPr>
    <w:rPr>
      <w:rFonts w:ascii="Cambria" w:hAnsi="Cambria"/>
      <w:i/>
      <w:iCs/>
      <w:szCs w:val="24"/>
    </w:rPr>
  </w:style>
  <w:style w:type="paragraph" w:styleId="8">
    <w:name w:val="heading 8"/>
    <w:basedOn w:val="a"/>
    <w:next w:val="a"/>
    <w:link w:val="80"/>
    <w:qFormat/>
    <w:pPr>
      <w:numPr>
        <w:ilvl w:val="7"/>
        <w:numId w:val="1"/>
      </w:numPr>
      <w:outlineLvl w:val="7"/>
    </w:pPr>
    <w:rPr>
      <w:rFonts w:ascii="Cambria" w:hAnsi="Cambria"/>
      <w:szCs w:val="24"/>
    </w:rPr>
  </w:style>
  <w:style w:type="paragraph" w:styleId="9">
    <w:name w:val="heading 9"/>
    <w:basedOn w:val="a"/>
    <w:next w:val="a"/>
    <w:link w:val="90"/>
    <w:qFormat/>
    <w:pPr>
      <w:numPr>
        <w:ilvl w:val="8"/>
        <w:numId w:val="1"/>
      </w:numPr>
      <w:outlineLvl w:val="8"/>
    </w:pPr>
    <w:rPr>
      <w:rFonts w:ascii="Cambria" w:hAnsi="Cambria"/>
      <w:i/>
      <w:iCs/>
      <w:spacing w:val="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Normal Indent"/>
    <w:basedOn w:val="a"/>
    <w:link w:val="a4"/>
    <w:qFormat/>
    <w:pPr>
      <w:spacing w:line="360" w:lineRule="auto"/>
      <w:ind w:firstLine="420"/>
    </w:pPr>
    <w:rPr>
      <w:rFonts w:ascii="宋体" w:hAnsi="Times New Roman"/>
      <w:sz w:val="28"/>
      <w:szCs w:val="20"/>
    </w:rPr>
  </w:style>
  <w:style w:type="paragraph" w:styleId="a5">
    <w:name w:val="Document Map"/>
    <w:basedOn w:val="a"/>
    <w:link w:val="a6"/>
    <w:qFormat/>
    <w:rPr>
      <w:rFonts w:ascii="宋体" w:hAnsi="Times New Roman"/>
      <w:sz w:val="18"/>
      <w:szCs w:val="18"/>
    </w:rPr>
  </w:style>
  <w:style w:type="paragraph" w:styleId="a7">
    <w:name w:val="annotation text"/>
    <w:basedOn w:val="a"/>
    <w:link w:val="a8"/>
    <w:uiPriority w:val="99"/>
    <w:unhideWhenUsed/>
    <w:qFormat/>
    <w:pPr>
      <w:jc w:val="left"/>
    </w:pPr>
  </w:style>
  <w:style w:type="paragraph" w:styleId="TOC5">
    <w:name w:val="toc 5"/>
    <w:basedOn w:val="a"/>
    <w:next w:val="a"/>
    <w:uiPriority w:val="39"/>
    <w:unhideWhenUsed/>
    <w:qFormat/>
    <w:pPr>
      <w:ind w:leftChars="800" w:left="1680"/>
    </w:pPr>
  </w:style>
  <w:style w:type="paragraph" w:styleId="TOC3">
    <w:name w:val="toc 3"/>
    <w:basedOn w:val="a"/>
    <w:next w:val="a"/>
    <w:uiPriority w:val="39"/>
    <w:qFormat/>
    <w:pPr>
      <w:tabs>
        <w:tab w:val="left" w:pos="630"/>
        <w:tab w:val="right" w:leader="dot" w:pos="8295"/>
      </w:tabs>
      <w:spacing w:line="360" w:lineRule="auto"/>
      <w:jc w:val="left"/>
    </w:pPr>
    <w:rPr>
      <w:rFonts w:ascii="Times New Roman" w:hAnsi="Times New Roman"/>
      <w:szCs w:val="24"/>
    </w:rPr>
  </w:style>
  <w:style w:type="paragraph" w:styleId="4">
    <w:name w:val="List Number 4"/>
    <w:basedOn w:val="a"/>
    <w:qFormat/>
    <w:pPr>
      <w:numPr>
        <w:numId w:val="2"/>
      </w:numPr>
    </w:pPr>
    <w:rPr>
      <w:rFonts w:ascii="Times New Roman" w:hAnsi="Times New Roman"/>
      <w:szCs w:val="24"/>
    </w:rPr>
  </w:style>
  <w:style w:type="paragraph" w:styleId="TOC8">
    <w:name w:val="toc 8"/>
    <w:basedOn w:val="a"/>
    <w:next w:val="a"/>
    <w:uiPriority w:val="39"/>
    <w:unhideWhenUsed/>
    <w:qFormat/>
    <w:pPr>
      <w:ind w:leftChars="1400" w:left="2940"/>
    </w:pPr>
  </w:style>
  <w:style w:type="paragraph" w:styleId="a9">
    <w:name w:val="Balloon Text"/>
    <w:basedOn w:val="a"/>
    <w:link w:val="aa"/>
    <w:qFormat/>
    <w:rPr>
      <w:rFonts w:ascii="Times New Roman" w:hAnsi="Times New Roman"/>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TOC10">
    <w:name w:val="toc 1"/>
    <w:basedOn w:val="a"/>
    <w:next w:val="a"/>
    <w:uiPriority w:val="39"/>
    <w:qFormat/>
    <w:pPr>
      <w:tabs>
        <w:tab w:val="left" w:pos="630"/>
        <w:tab w:val="right" w:leader="dot" w:pos="8296"/>
      </w:tabs>
      <w:spacing w:line="360" w:lineRule="auto"/>
      <w:jc w:val="left"/>
    </w:pPr>
    <w:rPr>
      <w:rFonts w:ascii="宋体" w:hAnsi="Times New Roman"/>
      <w:szCs w:val="24"/>
    </w:rPr>
  </w:style>
  <w:style w:type="paragraph" w:styleId="TOC4">
    <w:name w:val="toc 4"/>
    <w:basedOn w:val="a"/>
    <w:next w:val="a"/>
    <w:uiPriority w:val="39"/>
    <w:qFormat/>
    <w:pPr>
      <w:ind w:leftChars="600" w:left="1260"/>
    </w:pPr>
    <w:rPr>
      <w:rFonts w:ascii="Times New Roman" w:hAnsi="Times New Roman"/>
      <w:szCs w:val="24"/>
    </w:rPr>
  </w:style>
  <w:style w:type="paragraph" w:styleId="af">
    <w:name w:val="Subtitle"/>
    <w:basedOn w:val="a"/>
    <w:next w:val="a"/>
    <w:link w:val="af0"/>
    <w:qFormat/>
    <w:pPr>
      <w:spacing w:after="600"/>
    </w:pPr>
    <w:rPr>
      <w:rFonts w:ascii="Cambria" w:hAnsi="Cambria"/>
      <w:i/>
      <w:iCs/>
      <w:spacing w:val="13"/>
      <w:sz w:val="24"/>
      <w:szCs w:val="24"/>
    </w:rPr>
  </w:style>
  <w:style w:type="paragraph" w:styleId="TOC6">
    <w:name w:val="toc 6"/>
    <w:basedOn w:val="a"/>
    <w:next w:val="a"/>
    <w:uiPriority w:val="39"/>
    <w:unhideWhenUsed/>
    <w:qFormat/>
    <w:pPr>
      <w:ind w:leftChars="1000" w:left="2100"/>
    </w:pPr>
  </w:style>
  <w:style w:type="paragraph" w:styleId="TOC2">
    <w:name w:val="toc 2"/>
    <w:basedOn w:val="a"/>
    <w:next w:val="a"/>
    <w:uiPriority w:val="39"/>
    <w:qFormat/>
    <w:pPr>
      <w:tabs>
        <w:tab w:val="left" w:pos="630"/>
        <w:tab w:val="right" w:leader="dot" w:pos="8295"/>
      </w:tabs>
      <w:spacing w:line="360" w:lineRule="auto"/>
      <w:jc w:val="left"/>
    </w:pPr>
    <w:rPr>
      <w:rFonts w:ascii="宋体" w:hAnsi="Times New Roman"/>
      <w:szCs w:val="24"/>
    </w:rPr>
  </w:style>
  <w:style w:type="paragraph" w:styleId="TOC9">
    <w:name w:val="toc 9"/>
    <w:basedOn w:val="a"/>
    <w:next w:val="a"/>
    <w:uiPriority w:val="39"/>
    <w:unhideWhenUsed/>
    <w:qFormat/>
    <w:pPr>
      <w:ind w:leftChars="1600" w:left="3360"/>
    </w:p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af1">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2">
    <w:name w:val="Title"/>
    <w:basedOn w:val="a"/>
    <w:next w:val="a"/>
    <w:link w:val="af3"/>
    <w:qFormat/>
    <w:pPr>
      <w:pBdr>
        <w:bottom w:val="single" w:sz="4" w:space="1" w:color="auto"/>
      </w:pBdr>
    </w:pPr>
    <w:rPr>
      <w:rFonts w:ascii="Cambria" w:hAnsi="Cambria"/>
      <w:spacing w:val="5"/>
      <w:sz w:val="52"/>
      <w:szCs w:val="52"/>
    </w:rPr>
  </w:style>
  <w:style w:type="paragraph" w:styleId="af4">
    <w:name w:val="annotation subject"/>
    <w:basedOn w:val="a7"/>
    <w:next w:val="a7"/>
    <w:link w:val="af5"/>
    <w:uiPriority w:val="99"/>
    <w:unhideWhenUsed/>
    <w:qFormat/>
    <w:rPr>
      <w:b/>
      <w:bCs/>
    </w:rPr>
  </w:style>
  <w:style w:type="table" w:styleId="af6">
    <w:name w:val="Table Grid"/>
    <w:basedOn w:val="a1"/>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Emphasis"/>
    <w:uiPriority w:val="20"/>
    <w:qFormat/>
    <w:rPr>
      <w:b/>
      <w:bCs/>
      <w:i/>
      <w:iCs/>
      <w:spacing w:val="10"/>
      <w:shd w:val="clear" w:color="auto" w:fill="auto"/>
    </w:rPr>
  </w:style>
  <w:style w:type="character" w:styleId="af9">
    <w:name w:val="Hyperlink"/>
    <w:uiPriority w:val="99"/>
    <w:qFormat/>
    <w:rPr>
      <w:color w:val="0000FF"/>
      <w:u w:val="single"/>
    </w:rPr>
  </w:style>
  <w:style w:type="character" w:styleId="HTML1">
    <w:name w:val="HTML Code"/>
    <w:uiPriority w:val="99"/>
    <w:unhideWhenUsed/>
    <w:qFormat/>
    <w:rPr>
      <w:rFonts w:ascii="宋体" w:eastAsia="宋体" w:hAnsi="宋体" w:cs="宋体"/>
      <w:sz w:val="24"/>
      <w:szCs w:val="24"/>
    </w:rPr>
  </w:style>
  <w:style w:type="character" w:styleId="afa">
    <w:name w:val="annotation reference"/>
    <w:uiPriority w:val="99"/>
    <w:unhideWhenUsed/>
    <w:qFormat/>
    <w:rPr>
      <w:sz w:val="21"/>
      <w:szCs w:val="21"/>
    </w:rPr>
  </w:style>
  <w:style w:type="character" w:customStyle="1" w:styleId="ae">
    <w:name w:val="页眉 字符"/>
    <w:basedOn w:val="a0"/>
    <w:link w:val="ad"/>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uiPriority w:val="99"/>
    <w:qFormat/>
    <w:rPr>
      <w:rFonts w:ascii="宋体" w:eastAsia="宋体" w:hAnsi="Cambria" w:cs="Times New Roman"/>
      <w:b/>
      <w:bCs/>
      <w:sz w:val="44"/>
      <w:szCs w:val="28"/>
    </w:rPr>
  </w:style>
  <w:style w:type="character" w:customStyle="1" w:styleId="20">
    <w:name w:val="标题 2 字符"/>
    <w:basedOn w:val="a0"/>
    <w:link w:val="2"/>
    <w:qFormat/>
    <w:rPr>
      <w:rFonts w:ascii="宋体" w:eastAsia="宋体" w:hAnsi="Cambria" w:cs="Times New Roman"/>
      <w:b/>
      <w:bCs/>
      <w:sz w:val="32"/>
      <w:szCs w:val="26"/>
    </w:rPr>
  </w:style>
  <w:style w:type="character" w:customStyle="1" w:styleId="30">
    <w:name w:val="标题 3 字符"/>
    <w:basedOn w:val="a0"/>
    <w:link w:val="3"/>
    <w:uiPriority w:val="99"/>
    <w:qFormat/>
    <w:rPr>
      <w:rFonts w:ascii="宋体" w:eastAsia="宋体" w:hAnsi="Cambria" w:cs="Times New Roman"/>
      <w:b/>
      <w:bCs/>
      <w:sz w:val="28"/>
      <w:szCs w:val="24"/>
    </w:rPr>
  </w:style>
  <w:style w:type="character" w:customStyle="1" w:styleId="41">
    <w:name w:val="标题 4 字符"/>
    <w:basedOn w:val="a0"/>
    <w:link w:val="40"/>
    <w:qFormat/>
    <w:rPr>
      <w:rFonts w:ascii="宋体" w:eastAsia="宋体" w:hAnsi="Cambria" w:cs="Times New Roman"/>
      <w:b/>
      <w:bCs/>
      <w:iCs/>
      <w:sz w:val="24"/>
      <w:szCs w:val="24"/>
    </w:rPr>
  </w:style>
  <w:style w:type="character" w:customStyle="1" w:styleId="50">
    <w:name w:val="标题 5 字符"/>
    <w:basedOn w:val="a0"/>
    <w:link w:val="5"/>
    <w:qFormat/>
    <w:rPr>
      <w:rFonts w:ascii="宋体" w:eastAsia="宋体" w:hAnsi="Cambria" w:cs="Times New Roman"/>
      <w:b/>
      <w:bCs/>
      <w:szCs w:val="24"/>
    </w:rPr>
  </w:style>
  <w:style w:type="character" w:customStyle="1" w:styleId="60">
    <w:name w:val="标题 6 字符"/>
    <w:basedOn w:val="a0"/>
    <w:link w:val="6"/>
    <w:qFormat/>
    <w:rPr>
      <w:rFonts w:ascii="Cambria" w:eastAsia="宋体" w:hAnsi="Cambria" w:cs="Times New Roman"/>
      <w:b/>
      <w:bCs/>
      <w:i/>
      <w:iCs/>
      <w:color w:val="7F7F7F"/>
      <w:szCs w:val="24"/>
    </w:rPr>
  </w:style>
  <w:style w:type="character" w:customStyle="1" w:styleId="70">
    <w:name w:val="标题 7 字符"/>
    <w:basedOn w:val="a0"/>
    <w:link w:val="7"/>
    <w:qFormat/>
    <w:rPr>
      <w:rFonts w:ascii="Cambria" w:eastAsia="宋体" w:hAnsi="Cambria" w:cs="Times New Roman"/>
      <w:i/>
      <w:iCs/>
      <w:szCs w:val="24"/>
    </w:rPr>
  </w:style>
  <w:style w:type="character" w:customStyle="1" w:styleId="80">
    <w:name w:val="标题 8 字符"/>
    <w:basedOn w:val="a0"/>
    <w:link w:val="8"/>
    <w:qFormat/>
    <w:rPr>
      <w:rFonts w:ascii="Cambria" w:eastAsia="宋体" w:hAnsi="Cambria" w:cs="Times New Roman"/>
      <w:szCs w:val="24"/>
    </w:rPr>
  </w:style>
  <w:style w:type="character" w:customStyle="1" w:styleId="90">
    <w:name w:val="标题 9 字符"/>
    <w:basedOn w:val="a0"/>
    <w:link w:val="9"/>
    <w:qFormat/>
    <w:rPr>
      <w:rFonts w:ascii="Cambria" w:eastAsia="宋体" w:hAnsi="Cambria" w:cs="Times New Roman"/>
      <w:i/>
      <w:iCs/>
      <w:spacing w:val="5"/>
      <w:szCs w:val="24"/>
    </w:rPr>
  </w:style>
  <w:style w:type="character" w:customStyle="1" w:styleId="a4">
    <w:name w:val="正文缩进 字符"/>
    <w:link w:val="a3"/>
    <w:qFormat/>
    <w:rPr>
      <w:rFonts w:ascii="宋体" w:eastAsia="宋体" w:hAnsi="Times New Roman" w:cs="Times New Roman"/>
      <w:sz w:val="28"/>
      <w:szCs w:val="20"/>
    </w:rPr>
  </w:style>
  <w:style w:type="character" w:customStyle="1" w:styleId="a6">
    <w:name w:val="文档结构图 字符"/>
    <w:basedOn w:val="a0"/>
    <w:link w:val="a5"/>
    <w:qFormat/>
    <w:rPr>
      <w:rFonts w:ascii="宋体" w:eastAsia="宋体" w:hAnsi="Times New Roman" w:cs="Times New Roman"/>
      <w:sz w:val="18"/>
      <w:szCs w:val="18"/>
    </w:rPr>
  </w:style>
  <w:style w:type="character" w:customStyle="1" w:styleId="a8">
    <w:name w:val="批注文字 字符"/>
    <w:basedOn w:val="a0"/>
    <w:link w:val="a7"/>
    <w:uiPriority w:val="99"/>
    <w:qFormat/>
    <w:rPr>
      <w:rFonts w:ascii="Calibri" w:eastAsia="宋体" w:hAnsi="Calibri" w:cs="Times New Roman"/>
    </w:rPr>
  </w:style>
  <w:style w:type="character" w:customStyle="1" w:styleId="aa">
    <w:name w:val="批注框文本 字符"/>
    <w:basedOn w:val="a0"/>
    <w:link w:val="a9"/>
    <w:qFormat/>
    <w:rPr>
      <w:rFonts w:ascii="Times New Roman" w:eastAsia="宋体" w:hAnsi="Times New Roman" w:cs="Times New Roman"/>
      <w:sz w:val="18"/>
      <w:szCs w:val="18"/>
    </w:rPr>
  </w:style>
  <w:style w:type="character" w:customStyle="1" w:styleId="af0">
    <w:name w:val="副标题 字符"/>
    <w:basedOn w:val="a0"/>
    <w:link w:val="af"/>
    <w:qFormat/>
    <w:rPr>
      <w:rFonts w:ascii="Cambria" w:eastAsia="宋体" w:hAnsi="Cambria" w:cs="Times New Roman"/>
      <w:i/>
      <w:iCs/>
      <w:spacing w:val="13"/>
      <w:sz w:val="24"/>
      <w:szCs w:val="24"/>
    </w:rPr>
  </w:style>
  <w:style w:type="character" w:customStyle="1" w:styleId="HTML0">
    <w:name w:val="HTML 预设格式 字符"/>
    <w:basedOn w:val="a0"/>
    <w:link w:val="HTML"/>
    <w:uiPriority w:val="99"/>
    <w:qFormat/>
    <w:rPr>
      <w:rFonts w:ascii="宋体" w:eastAsia="宋体" w:hAnsi="宋体" w:cs="宋体"/>
      <w:sz w:val="24"/>
      <w:szCs w:val="24"/>
    </w:rPr>
  </w:style>
  <w:style w:type="character" w:customStyle="1" w:styleId="af3">
    <w:name w:val="标题 字符"/>
    <w:basedOn w:val="a0"/>
    <w:link w:val="af2"/>
    <w:qFormat/>
    <w:rPr>
      <w:rFonts w:ascii="Cambria" w:eastAsia="宋体" w:hAnsi="Cambria" w:cs="Times New Roman"/>
      <w:spacing w:val="5"/>
      <w:sz w:val="52"/>
      <w:szCs w:val="52"/>
    </w:rPr>
  </w:style>
  <w:style w:type="character" w:customStyle="1" w:styleId="af5">
    <w:name w:val="批注主题 字符"/>
    <w:basedOn w:val="a8"/>
    <w:link w:val="af4"/>
    <w:uiPriority w:val="99"/>
    <w:qFormat/>
    <w:rPr>
      <w:rFonts w:ascii="Calibri" w:eastAsia="宋体" w:hAnsi="Calibri" w:cs="Times New Roman"/>
      <w:b/>
      <w:bCs/>
    </w:rPr>
  </w:style>
  <w:style w:type="character" w:customStyle="1" w:styleId="attribute-value">
    <w:name w:val="attribute-value"/>
    <w:qFormat/>
  </w:style>
  <w:style w:type="character" w:customStyle="1" w:styleId="11">
    <w:name w:val="书籍标题1"/>
    <w:qFormat/>
    <w:rPr>
      <w:i/>
      <w:iCs/>
      <w:smallCaps/>
      <w:spacing w:val="5"/>
    </w:rPr>
  </w:style>
  <w:style w:type="character" w:customStyle="1" w:styleId="12">
    <w:name w:val="明显参考1"/>
    <w:qFormat/>
    <w:rPr>
      <w:smallCaps/>
      <w:spacing w:val="5"/>
      <w:u w:val="single"/>
    </w:rPr>
  </w:style>
  <w:style w:type="character" w:customStyle="1" w:styleId="tag">
    <w:name w:val="tag"/>
    <w:qFormat/>
  </w:style>
  <w:style w:type="character" w:customStyle="1" w:styleId="13">
    <w:name w:val="不明显参考1"/>
    <w:qFormat/>
    <w:rPr>
      <w:smallCaps/>
    </w:rPr>
  </w:style>
  <w:style w:type="character" w:styleId="afb">
    <w:name w:val="Placeholder Text"/>
    <w:qFormat/>
    <w:rPr>
      <w:color w:val="808080"/>
    </w:rPr>
  </w:style>
  <w:style w:type="character" w:customStyle="1" w:styleId="attribute">
    <w:name w:val="attribute"/>
    <w:qFormat/>
  </w:style>
  <w:style w:type="character" w:customStyle="1" w:styleId="shorttext">
    <w:name w:val="short_text"/>
    <w:qFormat/>
  </w:style>
  <w:style w:type="character" w:customStyle="1" w:styleId="afc">
    <w:name w:val="明显引用 字符"/>
    <w:link w:val="afd"/>
    <w:qFormat/>
    <w:rPr>
      <w:b/>
      <w:bCs/>
      <w:i/>
      <w:iCs/>
    </w:rPr>
  </w:style>
  <w:style w:type="paragraph" w:styleId="afd">
    <w:name w:val="Intense Quote"/>
    <w:basedOn w:val="a"/>
    <w:next w:val="a"/>
    <w:link w:val="afc"/>
    <w:qFormat/>
    <w:pPr>
      <w:pBdr>
        <w:bottom w:val="single" w:sz="4" w:space="1" w:color="auto"/>
      </w:pBdr>
      <w:spacing w:before="200" w:after="280"/>
      <w:ind w:left="1008" w:right="1152"/>
    </w:pPr>
    <w:rPr>
      <w:rFonts w:asciiTheme="minorHAnsi" w:eastAsiaTheme="minorEastAsia" w:hAnsiTheme="minorHAnsi" w:cstheme="minorBidi"/>
      <w:b/>
      <w:bCs/>
      <w:i/>
      <w:iCs/>
    </w:rPr>
  </w:style>
  <w:style w:type="character" w:customStyle="1" w:styleId="14">
    <w:name w:val="明显引用 字符1"/>
    <w:basedOn w:val="a0"/>
    <w:uiPriority w:val="30"/>
    <w:qFormat/>
    <w:rPr>
      <w:rFonts w:ascii="Calibri" w:eastAsia="宋体" w:hAnsi="Calibri" w:cs="Times New Roman"/>
      <w:i/>
      <w:iCs/>
      <w:color w:val="4472C4" w:themeColor="accent1"/>
    </w:rPr>
  </w:style>
  <w:style w:type="character" w:customStyle="1" w:styleId="15">
    <w:name w:val="不明显强调1"/>
    <w:qFormat/>
    <w:rPr>
      <w:i/>
      <w:iCs/>
    </w:rPr>
  </w:style>
  <w:style w:type="character" w:customStyle="1" w:styleId="16">
    <w:name w:val="明显强调1"/>
    <w:qFormat/>
    <w:rPr>
      <w:b/>
      <w:bCs/>
    </w:rPr>
  </w:style>
  <w:style w:type="character" w:customStyle="1" w:styleId="afe">
    <w:name w:val="引用 字符"/>
    <w:link w:val="aff"/>
    <w:qFormat/>
    <w:rPr>
      <w:i/>
      <w:iCs/>
    </w:rPr>
  </w:style>
  <w:style w:type="paragraph" w:styleId="aff">
    <w:name w:val="Quote"/>
    <w:basedOn w:val="a"/>
    <w:next w:val="a"/>
    <w:link w:val="afe"/>
    <w:qFormat/>
    <w:pPr>
      <w:spacing w:before="200"/>
      <w:ind w:left="360" w:right="360"/>
    </w:pPr>
    <w:rPr>
      <w:rFonts w:asciiTheme="minorHAnsi" w:eastAsiaTheme="minorEastAsia" w:hAnsiTheme="minorHAnsi" w:cstheme="minorBidi"/>
      <w:i/>
      <w:iCs/>
    </w:rPr>
  </w:style>
  <w:style w:type="character" w:customStyle="1" w:styleId="17">
    <w:name w:val="引用 字符1"/>
    <w:basedOn w:val="a0"/>
    <w:uiPriority w:val="29"/>
    <w:qFormat/>
    <w:rPr>
      <w:rFonts w:ascii="Calibri" w:eastAsia="宋体" w:hAnsi="Calibri" w:cs="Times New Roman"/>
      <w:i/>
      <w:iCs/>
      <w:color w:val="404040" w:themeColor="text1" w:themeTint="BF"/>
    </w:rPr>
  </w:style>
  <w:style w:type="character" w:customStyle="1" w:styleId="tag-name">
    <w:name w:val="tag-name"/>
    <w:qFormat/>
  </w:style>
  <w:style w:type="character" w:customStyle="1" w:styleId="less">
    <w:name w:val="less"/>
    <w:qFormat/>
  </w:style>
  <w:style w:type="character" w:customStyle="1" w:styleId="aff0">
    <w:name w:val="无间隔 字符"/>
    <w:link w:val="aff1"/>
    <w:qFormat/>
    <w:rPr>
      <w:rFonts w:ascii="Times New Roman" w:eastAsia="宋体" w:hAnsi="Times New Roman" w:cs="Times New Roman"/>
      <w:szCs w:val="24"/>
    </w:rPr>
  </w:style>
  <w:style w:type="paragraph" w:styleId="aff1">
    <w:name w:val="No Spacing"/>
    <w:basedOn w:val="a"/>
    <w:link w:val="aff0"/>
    <w:qFormat/>
    <w:rPr>
      <w:rFonts w:ascii="Times New Roman" w:hAnsi="Times New Roman"/>
      <w:szCs w:val="24"/>
    </w:rPr>
  </w:style>
  <w:style w:type="character" w:customStyle="1" w:styleId="Char1">
    <w:name w:val="文档结构图 Char1"/>
    <w:uiPriority w:val="99"/>
    <w:semiHidden/>
    <w:qFormat/>
    <w:rPr>
      <w:rFonts w:ascii="Microsoft YaHei UI" w:eastAsia="Microsoft YaHei UI"/>
      <w:sz w:val="18"/>
      <w:szCs w:val="18"/>
    </w:rPr>
  </w:style>
  <w:style w:type="paragraph" w:customStyle="1" w:styleId="Char1CharCharChar">
    <w:name w:val="Char1 Char Char Char"/>
    <w:basedOn w:val="a"/>
    <w:qFormat/>
    <w:pPr>
      <w:tabs>
        <w:tab w:val="left" w:pos="420"/>
      </w:tabs>
      <w:ind w:left="420" w:hanging="420"/>
    </w:pPr>
    <w:rPr>
      <w:rFonts w:ascii="Tahoma" w:hAnsi="Tahoma"/>
      <w:sz w:val="28"/>
      <w:szCs w:val="20"/>
    </w:rPr>
  </w:style>
  <w:style w:type="paragraph" w:styleId="aff2">
    <w:name w:val="List Paragraph"/>
    <w:basedOn w:val="a"/>
    <w:qFormat/>
    <w:pPr>
      <w:ind w:left="720"/>
    </w:pPr>
    <w:rPr>
      <w:rFonts w:ascii="Times New Roman" w:hAnsi="Times New Roman"/>
      <w:szCs w:val="24"/>
    </w:rPr>
  </w:style>
  <w:style w:type="character" w:customStyle="1" w:styleId="Char10">
    <w:name w:val="批注框文本 Char1"/>
    <w:uiPriority w:val="99"/>
    <w:semiHidden/>
    <w:qFormat/>
    <w:rPr>
      <w:sz w:val="18"/>
      <w:szCs w:val="18"/>
    </w:rPr>
  </w:style>
  <w:style w:type="character" w:customStyle="1" w:styleId="Char11">
    <w:name w:val="副标题 Char1"/>
    <w:uiPriority w:val="11"/>
    <w:qFormat/>
    <w:rPr>
      <w:rFonts w:ascii="Calibri Light" w:eastAsia="宋体" w:hAnsi="Calibri Light" w:cs="Times New Roman"/>
      <w:b/>
      <w:bCs/>
      <w:kern w:val="28"/>
      <w:sz w:val="32"/>
      <w:szCs w:val="32"/>
    </w:rPr>
  </w:style>
  <w:style w:type="paragraph" w:customStyle="1" w:styleId="p0">
    <w:name w:val="p0"/>
    <w:basedOn w:val="a"/>
    <w:qFormat/>
    <w:pPr>
      <w:widowControl/>
    </w:pPr>
    <w:rPr>
      <w:rFonts w:ascii="Times New Roman" w:hAnsi="Times New Roman"/>
      <w:kern w:val="0"/>
      <w:szCs w:val="21"/>
    </w:rPr>
  </w:style>
  <w:style w:type="paragraph" w:customStyle="1" w:styleId="18">
    <w:name w:val="普通(网站)1"/>
    <w:basedOn w:val="a"/>
    <w:qFormat/>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qFormat/>
    <w:pPr>
      <w:numPr>
        <w:numId w:val="3"/>
      </w:numPr>
      <w:outlineLvl w:val="9"/>
    </w:pPr>
  </w:style>
  <w:style w:type="paragraph" w:customStyle="1" w:styleId="tytytyty">
    <w:name w:val="tytytyty"/>
    <w:basedOn w:val="a"/>
    <w:qFormat/>
    <w:pPr>
      <w:spacing w:line="360" w:lineRule="auto"/>
      <w:ind w:leftChars="171" w:left="359" w:firstLineChars="200" w:firstLine="480"/>
    </w:pPr>
    <w:rPr>
      <w:rFonts w:ascii="Times New Roman" w:hAnsi="Times New Roman"/>
      <w:sz w:val="24"/>
      <w:szCs w:val="24"/>
    </w:rPr>
  </w:style>
  <w:style w:type="paragraph" w:customStyle="1" w:styleId="p17">
    <w:name w:val="p17"/>
    <w:basedOn w:val="a"/>
    <w:qFormat/>
    <w:pPr>
      <w:widowControl/>
    </w:pPr>
    <w:rPr>
      <w:rFonts w:ascii="Times New Roman" w:hAnsi="Times New Roman"/>
      <w:kern w:val="0"/>
      <w:szCs w:val="21"/>
    </w:rPr>
  </w:style>
  <w:style w:type="character" w:customStyle="1" w:styleId="Char12">
    <w:name w:val="标题 Char1"/>
    <w:uiPriority w:val="10"/>
    <w:qFormat/>
    <w:rPr>
      <w:rFonts w:ascii="Calibri Light" w:eastAsia="宋体" w:hAnsi="Calibri Light" w:cs="Times New Roman"/>
      <w:b/>
      <w:bCs/>
      <w:sz w:val="32"/>
      <w:szCs w:val="32"/>
    </w:rPr>
  </w:style>
  <w:style w:type="character" w:customStyle="1" w:styleId="Char13">
    <w:name w:val="引用 Char1"/>
    <w:uiPriority w:val="29"/>
    <w:qFormat/>
    <w:rPr>
      <w:i/>
      <w:iCs/>
      <w:color w:val="404040"/>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14">
    <w:name w:val="明显引用 Char1"/>
    <w:uiPriority w:val="30"/>
    <w:qFormat/>
    <w:rPr>
      <w:i/>
      <w:iCs/>
      <w:color w:val="5B9BD5"/>
    </w:rPr>
  </w:style>
  <w:style w:type="paragraph" w:customStyle="1" w:styleId="aff3">
    <w:name w:val="表格文字"/>
    <w:basedOn w:val="a"/>
    <w:qFormat/>
    <w:pPr>
      <w:widowControl/>
      <w:spacing w:before="40" w:after="40"/>
      <w:jc w:val="left"/>
    </w:pPr>
    <w:rPr>
      <w:rFonts w:ascii="Times New Roman" w:hAnsi="Times New Roman"/>
      <w:spacing w:val="10"/>
      <w:kern w:val="0"/>
      <w:sz w:val="24"/>
      <w:szCs w:val="24"/>
      <w:lang w:eastAsia="en-US" w:bidi="en-US"/>
    </w:rPr>
  </w:style>
  <w:style w:type="paragraph" w:customStyle="1" w:styleId="aff4">
    <w:name w:val="正文小四"/>
    <w:basedOn w:val="a"/>
    <w:qFormat/>
    <w:pPr>
      <w:widowControl/>
      <w:tabs>
        <w:tab w:val="left" w:pos="720"/>
      </w:tabs>
      <w:spacing w:line="360" w:lineRule="auto"/>
      <w:ind w:leftChars="85" w:left="178" w:firstLineChars="150" w:firstLine="360"/>
      <w:jc w:val="left"/>
    </w:pPr>
    <w:rPr>
      <w:rFonts w:ascii="Times New Roman" w:hAnsi="Times New Roman"/>
      <w:kern w:val="0"/>
      <w:sz w:val="24"/>
      <w:szCs w:val="24"/>
    </w:rPr>
  </w:style>
  <w:style w:type="character" w:customStyle="1" w:styleId="textgradient1">
    <w:name w:val="textgradient1"/>
    <w:qFormat/>
    <w:rPr>
      <w:rFonts w:ascii="微软雅黑" w:eastAsia="微软雅黑" w:hAnsi="微软雅黑" w:hint="eastAsia"/>
      <w:b/>
      <w:bCs/>
      <w:color w:val="794047"/>
      <w:spacing w:val="45"/>
      <w:sz w:val="53"/>
      <w:szCs w:val="53"/>
    </w:rPr>
  </w:style>
  <w:style w:type="paragraph" w:customStyle="1" w:styleId="aff5">
    <w:name w:val="四级条标题"/>
    <w:basedOn w:val="a"/>
    <w:qFormat/>
    <w:pPr>
      <w:ind w:left="1152" w:hanging="1152"/>
    </w:pPr>
    <w:rPr>
      <w:rFonts w:ascii="Times New Roman" w:hAnsi="Times New Roman"/>
      <w:szCs w:val="24"/>
    </w:rPr>
  </w:style>
  <w:style w:type="paragraph" w:customStyle="1" w:styleId="ParaCharCharCharChar">
    <w:name w:val="默认段落字体 Para Char Char Char Char"/>
    <w:basedOn w:val="a"/>
    <w:qFormat/>
    <w:pPr>
      <w:keepNext/>
      <w:tabs>
        <w:tab w:val="left" w:pos="2940"/>
      </w:tabs>
      <w:autoSpaceDE w:val="0"/>
      <w:autoSpaceDN w:val="0"/>
      <w:adjustRightInd w:val="0"/>
      <w:ind w:hanging="420"/>
      <w:jc w:val="left"/>
    </w:pPr>
    <w:rPr>
      <w:rFonts w:ascii="Times New Roman" w:hAnsi="Times New Roman"/>
      <w:sz w:val="20"/>
      <w:szCs w:val="20"/>
    </w:rPr>
  </w:style>
  <w:style w:type="character" w:customStyle="1" w:styleId="apple-style-span">
    <w:name w:val="apple-style-span"/>
    <w:qFormat/>
  </w:style>
  <w:style w:type="character" w:customStyle="1" w:styleId="19">
    <w:name w:val="未处理的提及1"/>
    <w:uiPriority w:val="99"/>
    <w:unhideWhenUsed/>
    <w:qFormat/>
    <w:rPr>
      <w:color w:val="605E5C"/>
      <w:shd w:val="clear" w:color="auto" w:fill="E1DFDD"/>
    </w:rPr>
  </w:style>
  <w:style w:type="character" w:customStyle="1" w:styleId="Char">
    <w:name w:val="方案正文 Char"/>
    <w:link w:val="aff6"/>
    <w:qFormat/>
    <w:locked/>
    <w:rPr>
      <w:sz w:val="24"/>
      <w:szCs w:val="21"/>
    </w:rPr>
  </w:style>
  <w:style w:type="paragraph" w:customStyle="1" w:styleId="aff6">
    <w:name w:val="方案正文"/>
    <w:basedOn w:val="a"/>
    <w:link w:val="Char"/>
    <w:qFormat/>
    <w:pPr>
      <w:spacing w:before="156" w:line="360" w:lineRule="auto"/>
      <w:ind w:firstLineChars="171" w:firstLine="359"/>
      <w:jc w:val="left"/>
    </w:pPr>
    <w:rPr>
      <w:rFonts w:asciiTheme="minorHAnsi" w:eastAsiaTheme="minorEastAsia" w:hAnsiTheme="minorHAnsi" w:cstheme="minorBidi"/>
      <w:sz w:val="24"/>
      <w:szCs w:val="21"/>
    </w:rPr>
  </w:style>
  <w:style w:type="paragraph" w:customStyle="1" w:styleId="like">
    <w:name w:val="like正文"/>
    <w:basedOn w:val="a"/>
    <w:qFormat/>
    <w:pPr>
      <w:spacing w:line="360" w:lineRule="auto"/>
      <w:ind w:firstLineChars="200" w:firstLine="48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重点排污单位自动监控与基础数据库系统</a:t>
            </a:r>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bar"/>
        <c:grouping val="clustered"/>
        <c:varyColors val="0"/>
        <c:ser>
          <c:idx val="0"/>
          <c:order val="0"/>
          <c:tx>
            <c:strRef>
              <c:f>Sheet1!$B$1</c:f>
              <c:strCache>
                <c:ptCount val="1"/>
                <c:pt idx="0">
                  <c:v>系列 1</c:v>
                </c:pt>
              </c:strCache>
            </c:strRef>
          </c:tx>
          <c:spPr>
            <a:solidFill>
              <a:schemeClr val="accent1"/>
            </a:solidFill>
            <a:ln>
              <a:noFill/>
            </a:ln>
            <a:effectLst/>
          </c:spPr>
          <c:invertIfNegative val="0"/>
          <c:dPt>
            <c:idx val="1"/>
            <c:invertIfNegative val="0"/>
            <c:bubble3D val="0"/>
            <c:spPr>
              <a:solidFill>
                <a:srgbClr val="FFFF00"/>
              </a:solidFill>
              <a:ln>
                <a:noFill/>
              </a:ln>
              <a:effectLst/>
            </c:spPr>
            <c:extLst>
              <c:ext xmlns:c16="http://schemas.microsoft.com/office/drawing/2014/chart" uri="{C3380CC4-5D6E-409C-BE32-E72D297353CC}">
                <c16:uniqueId val="{00000001-C774-4B2D-83F1-EA8AB73C766A}"/>
              </c:ext>
            </c:extLst>
          </c:dPt>
          <c:dPt>
            <c:idx val="2"/>
            <c:invertIfNegative val="0"/>
            <c:bubble3D val="0"/>
            <c:spPr>
              <a:solidFill>
                <a:srgbClr val="FF0000"/>
              </a:solidFill>
              <a:ln>
                <a:noFill/>
              </a:ln>
              <a:effectLst/>
            </c:spPr>
            <c:extLst>
              <c:ext xmlns:c16="http://schemas.microsoft.com/office/drawing/2014/chart" uri="{C3380CC4-5D6E-409C-BE32-E72D297353CC}">
                <c16:uniqueId val="{00000003-C774-4B2D-83F1-EA8AB73C766A}"/>
              </c:ext>
            </c:extLst>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低风险</c:v>
                </c:pt>
                <c:pt idx="1">
                  <c:v>中风险</c:v>
                </c:pt>
                <c:pt idx="2">
                  <c:v>高风险</c:v>
                </c:pt>
              </c:strCache>
            </c:strRef>
          </c:cat>
          <c:val>
            <c:numRef>
              <c:f>Sheet1!$B$2:$B$4</c:f>
              <c:numCache>
                <c:formatCode>General</c:formatCode>
                <c:ptCount val="3"/>
                <c:pt idx="0">
                  <c:v>0</c:v>
                </c:pt>
                <c:pt idx="1">
                  <c:v>0</c:v>
                </c:pt>
                <c:pt idx="2">
                  <c:v>1</c:v>
                </c:pt>
              </c:numCache>
            </c:numRef>
          </c:val>
          <c:extLst>
            <c:ext xmlns:c16="http://schemas.microsoft.com/office/drawing/2014/chart" uri="{C3380CC4-5D6E-409C-BE32-E72D297353CC}">
              <c16:uniqueId val="{00000004-C774-4B2D-83F1-EA8AB73C766A}"/>
            </c:ext>
          </c:extLst>
        </c:ser>
        <c:dLbls>
          <c:showLegendKey val="0"/>
          <c:showVal val="0"/>
          <c:showCatName val="0"/>
          <c:showSerName val="0"/>
          <c:showPercent val="0"/>
          <c:showBubbleSize val="0"/>
        </c:dLbls>
        <c:gapWidth val="182"/>
        <c:axId val="256900911"/>
        <c:axId val="256902351"/>
      </c:barChart>
      <c:catAx>
        <c:axId val="2569009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6902351"/>
        <c:crosses val="autoZero"/>
        <c:auto val="1"/>
        <c:lblAlgn val="ctr"/>
        <c:lblOffset val="100"/>
        <c:noMultiLvlLbl val="0"/>
      </c:catAx>
      <c:valAx>
        <c:axId val="256902351"/>
        <c:scaling>
          <c:orientation val="minMax"/>
          <c:max val="4"/>
        </c:scaling>
        <c:delete val="0"/>
        <c:axPos val="b"/>
        <c:majorGridlines>
          <c:spPr>
            <a:ln w="9525" cap="flat" cmpd="sng" algn="ctr">
              <a:solidFill>
                <a:schemeClr val="bg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6900911"/>
        <c:crosses val="autoZero"/>
        <c:crossBetween val="between"/>
        <c:majorUnit val="1"/>
        <c:minorUnit val="1"/>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5ab42e0f-ba6f-422e-9d38-e2c9ad77adba}"/>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939</Words>
  <Characters>5358</Characters>
  <Application>Microsoft Office Word</Application>
  <DocSecurity>0</DocSecurity>
  <Lines>44</Lines>
  <Paragraphs>12</Paragraphs>
  <ScaleCrop>false</ScaleCrop>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泽伟</dc:creator>
  <cp:lastModifiedBy>振业 尚</cp:lastModifiedBy>
  <cp:revision>811</cp:revision>
  <dcterms:created xsi:type="dcterms:W3CDTF">2021-11-21T09:53:00Z</dcterms:created>
  <dcterms:modified xsi:type="dcterms:W3CDTF">2024-12-18T07:23:00Z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CBAD405879A443CF93C33DF760C6CF2A_12</vt:lpwstr>
  </property>
</Properties>
</file>