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广西固定污染物自动监控平台日均值</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超标任务修改方案</w:t>
      </w:r>
    </w:p>
    <w:p>
      <w:pPr>
        <w:jc w:val="left"/>
        <w:rPr>
          <w:rFonts w:hint="eastAsia" w:ascii="方正小标宋简体" w:hAnsi="方正小标宋简体" w:eastAsia="方正小标宋简体" w:cs="方正小标宋简体"/>
          <w:sz w:val="30"/>
          <w:szCs w:val="30"/>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一、修改背景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为发挥自动监控预警功能，广西固定污染源自动监控平台（以下简称区平台）“任务管理模块</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每日会对全区前一日全部联网排污单位（含非重点单位）日均值数据进行筛查，生成日均值超标任务，并要求排污单位和辖区生态环境主管部门进行核实反馈。2024年以来，生态环境部执法局加强了全国污染源自动监控的监管力度，对重点单位每日也会在“污染源监控”公众号（以下简称部公众号）生成日均值数据超标异常线索，并将任务交给辖区生态环境部门核实反馈。上述两项工作存在重复，导致同一事项内容辖区执法人员需要在两个地方核实反馈，影响了工作效率。经与生态环境部沟通，就此问题特提出本修改方案。</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二、建设方案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方案的整体思路为选择一个为主要填报平台，</w:t>
      </w:r>
      <w:r>
        <w:rPr>
          <w:rFonts w:hint="eastAsia" w:ascii="仿宋" w:hAnsi="仿宋" w:eastAsia="仿宋" w:cs="仿宋"/>
          <w:sz w:val="32"/>
          <w:szCs w:val="32"/>
          <w:lang w:val="en-US" w:eastAsia="zh-CN"/>
        </w:rPr>
        <w:t>通过数据共享的方式，将同一日均值超标任务核实情况推送至另一方平台。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（一）方案一：在区平台填报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各市继续使用区平台填报核实日均值超标任务，相关核实情况推送至生态环境部公众号。具体流程为：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w:t>
      </w:r>
      <w:r>
        <w:rPr>
          <w:rFonts w:hint="eastAsia" w:ascii="仿宋" w:hAnsi="仿宋" w:eastAsia="仿宋" w:cs="仿宋"/>
          <w:b/>
          <w:bCs/>
          <w:sz w:val="32"/>
          <w:szCs w:val="32"/>
          <w:lang w:val="en-US" w:eastAsia="zh-CN"/>
        </w:rPr>
        <w:t>区平台</w:t>
      </w:r>
      <w:r>
        <w:rPr>
          <w:rFonts w:hint="eastAsia" w:ascii="仿宋" w:hAnsi="仿宋" w:eastAsia="仿宋" w:cs="仿宋"/>
          <w:sz w:val="32"/>
          <w:szCs w:val="32"/>
          <w:lang w:val="en-US" w:eastAsia="zh-CN"/>
        </w:rPr>
        <w:t>对全部联网企业日均值数据筛查；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w:t>
      </w:r>
      <w:r>
        <w:rPr>
          <w:rFonts w:hint="eastAsia" w:ascii="仿宋" w:hAnsi="仿宋" w:eastAsia="仿宋" w:cs="仿宋"/>
          <w:b/>
          <w:bCs/>
          <w:sz w:val="32"/>
          <w:szCs w:val="32"/>
          <w:lang w:val="en-US" w:eastAsia="zh-CN"/>
        </w:rPr>
        <w:t>区平台</w:t>
      </w:r>
      <w:r>
        <w:rPr>
          <w:rFonts w:hint="eastAsia" w:ascii="仿宋" w:hAnsi="仿宋" w:eastAsia="仿宋" w:cs="仿宋"/>
          <w:sz w:val="32"/>
          <w:szCs w:val="32"/>
          <w:lang w:val="en-US" w:eastAsia="zh-CN"/>
        </w:rPr>
        <w:t>生成日均值超标任务，并将任务推送至</w:t>
      </w:r>
      <w:r>
        <w:rPr>
          <w:rFonts w:hint="eastAsia" w:ascii="仿宋" w:hAnsi="仿宋" w:eastAsia="仿宋" w:cs="仿宋"/>
          <w:b/>
          <w:bCs/>
          <w:sz w:val="32"/>
          <w:szCs w:val="32"/>
          <w:lang w:val="en-US" w:eastAsia="zh-CN"/>
        </w:rPr>
        <w:t>部公众号</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w:t>
      </w:r>
      <w:r>
        <w:rPr>
          <w:rFonts w:hint="eastAsia" w:ascii="仿宋" w:hAnsi="仿宋" w:eastAsia="仿宋" w:cs="仿宋"/>
          <w:b/>
          <w:bCs/>
          <w:sz w:val="32"/>
          <w:szCs w:val="32"/>
          <w:lang w:val="en-US" w:eastAsia="zh-CN"/>
        </w:rPr>
        <w:t>部公众号</w:t>
      </w:r>
      <w:r>
        <w:rPr>
          <w:rFonts w:hint="eastAsia" w:ascii="仿宋" w:hAnsi="仿宋" w:eastAsia="仿宋" w:cs="仿宋"/>
          <w:sz w:val="32"/>
          <w:szCs w:val="32"/>
          <w:lang w:val="en-US" w:eastAsia="zh-CN"/>
        </w:rPr>
        <w:t>对区平台推送的超标任务进行筛查，对存在日均值超标但区平台未生成任务的，由部公众号推送超标任务（注：几乎不可能发生，但仍设置此步骤进行筛查，避免遗漏）；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④辖区生态环境部门在</w:t>
      </w:r>
      <w:r>
        <w:rPr>
          <w:rFonts w:hint="eastAsia" w:ascii="仿宋" w:hAnsi="仿宋" w:eastAsia="仿宋" w:cs="仿宋"/>
          <w:b/>
          <w:bCs/>
          <w:sz w:val="32"/>
          <w:szCs w:val="32"/>
          <w:lang w:val="en-US" w:eastAsia="zh-CN"/>
        </w:rPr>
        <w:t>区平台</w:t>
      </w:r>
      <w:r>
        <w:rPr>
          <w:rFonts w:hint="eastAsia" w:ascii="仿宋" w:hAnsi="仿宋" w:eastAsia="仿宋" w:cs="仿宋"/>
          <w:sz w:val="32"/>
          <w:szCs w:val="32"/>
          <w:lang w:val="en-US" w:eastAsia="zh-CN"/>
        </w:rPr>
        <w:t>填报调查核实情况；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w:t>
      </w:r>
      <w:r>
        <w:rPr>
          <w:rFonts w:hint="eastAsia" w:ascii="仿宋" w:hAnsi="仿宋" w:eastAsia="仿宋" w:cs="仿宋"/>
          <w:b/>
          <w:bCs/>
          <w:sz w:val="32"/>
          <w:szCs w:val="32"/>
          <w:lang w:val="en-US" w:eastAsia="zh-CN"/>
        </w:rPr>
        <w:t>区平台</w:t>
      </w:r>
      <w:r>
        <w:rPr>
          <w:rFonts w:hint="eastAsia" w:ascii="仿宋" w:hAnsi="仿宋" w:eastAsia="仿宋" w:cs="仿宋"/>
          <w:sz w:val="32"/>
          <w:szCs w:val="32"/>
          <w:lang w:val="en-US" w:eastAsia="zh-CN"/>
        </w:rPr>
        <w:t>将辖区填报的核实情况推送至部公众号；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⑥辖区生态环境部门在</w:t>
      </w:r>
      <w:r>
        <w:rPr>
          <w:rFonts w:hint="eastAsia" w:ascii="仿宋" w:hAnsi="仿宋" w:eastAsia="仿宋" w:cs="仿宋"/>
          <w:b/>
          <w:bCs/>
          <w:sz w:val="32"/>
          <w:szCs w:val="32"/>
          <w:lang w:val="en-US" w:eastAsia="zh-CN"/>
        </w:rPr>
        <w:t>部公众号</w:t>
      </w:r>
      <w:r>
        <w:rPr>
          <w:rFonts w:hint="eastAsia" w:ascii="仿宋" w:hAnsi="仿宋" w:eastAsia="仿宋" w:cs="仿宋"/>
          <w:sz w:val="32"/>
          <w:szCs w:val="32"/>
          <w:lang w:val="en-US" w:eastAsia="zh-CN"/>
        </w:rPr>
        <w:t>上对步骤③的任务进行核实。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本方案优点</w:t>
      </w:r>
      <w:r>
        <w:rPr>
          <w:rFonts w:hint="eastAsia" w:ascii="仿宋" w:hAnsi="仿宋" w:eastAsia="仿宋" w:cs="仿宋"/>
          <w:color w:val="auto"/>
          <w:sz w:val="32"/>
          <w:szCs w:val="32"/>
          <w:lang w:val="en-US" w:eastAsia="zh-CN"/>
        </w:rPr>
        <w:t>：一是在区平台填报的操作较在公众号填报操作更方便，辖区也更习惯使用区平台。二是区平台任务反馈有时限要求，部公众号任务目前尚未有时限要求。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本方案缺点：</w:t>
      </w:r>
      <w:r>
        <w:rPr>
          <w:rFonts w:hint="eastAsia" w:ascii="仿宋" w:hAnsi="仿宋" w:eastAsia="仿宋" w:cs="仿宋"/>
          <w:b w:val="0"/>
          <w:bCs w:val="0"/>
          <w:sz w:val="32"/>
          <w:szCs w:val="32"/>
          <w:lang w:val="en-US" w:eastAsia="zh-CN"/>
        </w:rPr>
        <w:t>一是部公众号仅对重点单位生成超标任务，区平台则对全区联网单位生成超标任务，届时，生态环境部对广西的任务核实情况</w:t>
      </w:r>
      <w:r>
        <w:rPr>
          <w:rFonts w:hint="eastAsia" w:ascii="仿宋" w:hAnsi="仿宋" w:eastAsia="仿宋" w:cs="仿宋"/>
          <w:b/>
          <w:bCs/>
          <w:color w:val="FF0000"/>
          <w:sz w:val="32"/>
          <w:szCs w:val="32"/>
          <w:lang w:val="en-US" w:eastAsia="zh-CN"/>
        </w:rPr>
        <w:t>统计基数可能将扩大至所有联网企业</w:t>
      </w:r>
      <w:r>
        <w:rPr>
          <w:rFonts w:hint="eastAsia" w:ascii="仿宋" w:hAnsi="仿宋" w:eastAsia="仿宋" w:cs="仿宋"/>
          <w:b w:val="0"/>
          <w:bCs w:val="0"/>
          <w:sz w:val="32"/>
          <w:szCs w:val="32"/>
          <w:lang w:val="en-US" w:eastAsia="zh-CN"/>
        </w:rPr>
        <w:t>。二是</w:t>
      </w:r>
      <w:r>
        <w:rPr>
          <w:rFonts w:hint="eastAsia" w:ascii="仿宋" w:hAnsi="仿宋" w:eastAsia="仿宋" w:cs="仿宋"/>
          <w:sz w:val="32"/>
          <w:szCs w:val="32"/>
          <w:lang w:val="en-US" w:eastAsia="zh-CN"/>
        </w:rPr>
        <w:t>若长时间不使用部公众号操作，辖区可能会遗漏步骤③特殊情况下产生的任务。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（二）方案二：重点单位在部公众号填报，非重点单位在区平台填报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各市在部公众号填报的重点单位日均值超标任务信息推送至区平台日均值超标模块进行显示，方便日常检索管理。具体流程为：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w:t>
      </w:r>
      <w:r>
        <w:rPr>
          <w:rFonts w:hint="eastAsia" w:ascii="仿宋" w:hAnsi="仿宋" w:eastAsia="仿宋" w:cs="仿宋"/>
          <w:b/>
          <w:bCs/>
          <w:sz w:val="32"/>
          <w:szCs w:val="32"/>
          <w:lang w:val="en-US" w:eastAsia="zh-CN"/>
        </w:rPr>
        <w:t>部公众号</w:t>
      </w:r>
      <w:r>
        <w:rPr>
          <w:rFonts w:hint="eastAsia" w:ascii="仿宋" w:hAnsi="仿宋" w:eastAsia="仿宋" w:cs="仿宋"/>
          <w:sz w:val="32"/>
          <w:szCs w:val="32"/>
          <w:lang w:val="en-US" w:eastAsia="zh-CN"/>
        </w:rPr>
        <w:t>对重点日均值数据筛查；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w:t>
      </w:r>
      <w:r>
        <w:rPr>
          <w:rFonts w:hint="eastAsia" w:ascii="仿宋" w:hAnsi="仿宋" w:eastAsia="仿宋" w:cs="仿宋"/>
          <w:b/>
          <w:bCs/>
          <w:sz w:val="32"/>
          <w:szCs w:val="32"/>
          <w:lang w:val="en-US" w:eastAsia="zh-CN"/>
        </w:rPr>
        <w:t>部公众号</w:t>
      </w:r>
      <w:r>
        <w:rPr>
          <w:rFonts w:hint="eastAsia" w:ascii="仿宋" w:hAnsi="仿宋" w:eastAsia="仿宋" w:cs="仿宋"/>
          <w:sz w:val="32"/>
          <w:szCs w:val="32"/>
          <w:lang w:val="en-US" w:eastAsia="zh-CN"/>
        </w:rPr>
        <w:t>生成日均值超标任务，并将任务推送至</w:t>
      </w:r>
      <w:r>
        <w:rPr>
          <w:rFonts w:hint="eastAsia" w:ascii="仿宋" w:hAnsi="仿宋" w:eastAsia="仿宋" w:cs="仿宋"/>
          <w:b/>
          <w:bCs/>
          <w:sz w:val="32"/>
          <w:szCs w:val="32"/>
          <w:lang w:val="en-US" w:eastAsia="zh-CN"/>
        </w:rPr>
        <w:t>区平台</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w:t>
      </w:r>
      <w:r>
        <w:rPr>
          <w:rFonts w:hint="eastAsia" w:ascii="仿宋" w:hAnsi="仿宋" w:eastAsia="仿宋" w:cs="仿宋"/>
          <w:b/>
          <w:bCs/>
          <w:sz w:val="32"/>
          <w:szCs w:val="32"/>
          <w:lang w:val="en-US" w:eastAsia="zh-CN"/>
        </w:rPr>
        <w:t>区平台</w:t>
      </w:r>
      <w:r>
        <w:rPr>
          <w:rFonts w:hint="eastAsia" w:ascii="仿宋" w:hAnsi="仿宋" w:eastAsia="仿宋" w:cs="仿宋"/>
          <w:sz w:val="32"/>
          <w:szCs w:val="32"/>
          <w:lang w:val="en-US" w:eastAsia="zh-CN"/>
        </w:rPr>
        <w:t>对区平台推送的超标任务进行筛查，对重点单位存在日均值超标但区平台未生成任务的，由区推送超标任务（注：几乎不可能发生，但仍设置此步骤进行筛查，避免遗漏）；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w:t>
      </w:r>
      <w:r>
        <w:rPr>
          <w:rFonts w:hint="eastAsia" w:ascii="仿宋" w:hAnsi="仿宋" w:eastAsia="仿宋" w:cs="仿宋"/>
          <w:b/>
          <w:bCs/>
          <w:sz w:val="32"/>
          <w:szCs w:val="32"/>
          <w:lang w:val="en-US" w:eastAsia="zh-CN"/>
        </w:rPr>
        <w:t>区平台</w:t>
      </w:r>
      <w:r>
        <w:rPr>
          <w:rFonts w:hint="eastAsia" w:ascii="仿宋" w:hAnsi="仿宋" w:eastAsia="仿宋" w:cs="仿宋"/>
          <w:sz w:val="32"/>
          <w:szCs w:val="32"/>
          <w:lang w:val="en-US" w:eastAsia="zh-CN"/>
        </w:rPr>
        <w:t>对非重点单位生成超标任务；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⑤辖区生态环境部门在</w:t>
      </w:r>
      <w:r>
        <w:rPr>
          <w:rFonts w:hint="eastAsia" w:ascii="仿宋" w:hAnsi="仿宋" w:eastAsia="仿宋" w:cs="仿宋"/>
          <w:b/>
          <w:bCs/>
          <w:sz w:val="32"/>
          <w:szCs w:val="32"/>
          <w:lang w:val="en-US" w:eastAsia="zh-CN"/>
        </w:rPr>
        <w:t>部公众号</w:t>
      </w:r>
      <w:r>
        <w:rPr>
          <w:rFonts w:hint="eastAsia" w:ascii="仿宋" w:hAnsi="仿宋" w:eastAsia="仿宋" w:cs="仿宋"/>
          <w:sz w:val="32"/>
          <w:szCs w:val="32"/>
          <w:lang w:val="en-US" w:eastAsia="zh-CN"/>
        </w:rPr>
        <w:t>填报重点单位调查核实情况；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⑥辖区生态环境部门在区平台填报非重点单位和步骤③的调查核实情况；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w:t>
      </w:r>
      <w:r>
        <w:rPr>
          <w:rFonts w:hint="eastAsia" w:ascii="仿宋" w:hAnsi="仿宋" w:eastAsia="仿宋" w:cs="仿宋"/>
          <w:b/>
          <w:bCs/>
          <w:sz w:val="32"/>
          <w:szCs w:val="32"/>
          <w:lang w:val="en-US" w:eastAsia="zh-CN"/>
        </w:rPr>
        <w:t>部公众号</w:t>
      </w:r>
      <w:r>
        <w:rPr>
          <w:rFonts w:hint="eastAsia" w:ascii="仿宋" w:hAnsi="仿宋" w:eastAsia="仿宋" w:cs="仿宋"/>
          <w:sz w:val="32"/>
          <w:szCs w:val="32"/>
          <w:lang w:val="en-US" w:eastAsia="zh-CN"/>
        </w:rPr>
        <w:t>将辖区填报的核实情况推送至区平台。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本方案优点</w:t>
      </w:r>
      <w:r>
        <w:rPr>
          <w:rFonts w:hint="eastAsia" w:ascii="仿宋" w:hAnsi="仿宋" w:eastAsia="仿宋" w:cs="仿宋"/>
          <w:color w:val="auto"/>
          <w:sz w:val="32"/>
          <w:szCs w:val="32"/>
          <w:lang w:val="en-US" w:eastAsia="zh-CN"/>
        </w:rPr>
        <w:t>：一是避免生态环境部将任务核实率基数扩大至广西全部联网企业。二是避免辖区遗漏部公众号日均值超标任务。三是通过手机可以快捷看到昨日重点单位日均值超标情况。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本方案缺点：</w:t>
      </w:r>
      <w:r>
        <w:rPr>
          <w:rFonts w:hint="eastAsia" w:ascii="仿宋" w:hAnsi="仿宋" w:eastAsia="仿宋" w:cs="仿宋"/>
          <w:b w:val="0"/>
          <w:bCs w:val="0"/>
          <w:sz w:val="32"/>
          <w:szCs w:val="32"/>
          <w:lang w:val="en-US" w:eastAsia="zh-CN"/>
        </w:rPr>
        <w:t>辖区需要继续使用两个平台填报日均值任务（非重复性任务）。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三、建设成本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方案需要修改并打通区平台和部公众号通道，将日均值超标数据的企业名称、监控点名称、监测时间、监测项目、监测值、标准值进行推送。整体的修改开发周期约为7天，部公众号任务生成开发单位与区平台开发单位为同一家单位，经沟通，本方案不收取费用。</w:t>
      </w:r>
      <w:bookmarkStart w:id="0" w:name="_GoBack"/>
      <w:bookmarkEnd w:id="0"/>
    </w:p>
    <w:sectPr>
      <w:footerReference r:id="rId3" w:type="default"/>
      <w:pgSz w:w="11906" w:h="16838"/>
      <w:pgMar w:top="1440" w:right="1361" w:bottom="1701" w:left="1474"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2520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520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85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BvoCDJ1QAAAAQBAAAPAAAAAAAAAAEAIAAAADgAAABkcnMvZG93bnJldi54bWxQSwEC&#10;FAAUAAAACACHTuJASkUNL8UCAADVBQAADgAAAAAAAAABACAAAAA6AQAAZHJzL2Uyb0RvYy54bWxQ&#10;SwUGAAAAAAYABgBZAQAAcQYAAAAA&#10;">
              <v:fill on="f" focussize="0,0"/>
              <v:stroke on="f" weight="0.5pt"/>
              <v:imagedata o:title=""/>
              <o:lock v:ext="edit" aspectratio="f"/>
              <v:textbox inset="0mm,0mm,0mm,0mm">
                <w:txbxContent>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YzIwZTJhNzI1MjkwZjIwMWYwZWZlZjBkZGNiYjEifQ=="/>
  </w:docVars>
  <w:rsids>
    <w:rsidRoot w:val="00000000"/>
    <w:rsid w:val="1CCB73E8"/>
    <w:rsid w:val="21DF06C7"/>
    <w:rsid w:val="37AAF59F"/>
    <w:rsid w:val="37FD9C25"/>
    <w:rsid w:val="3DD9C389"/>
    <w:rsid w:val="49BF910E"/>
    <w:rsid w:val="4BBE5EA6"/>
    <w:rsid w:val="56BF4799"/>
    <w:rsid w:val="578A7498"/>
    <w:rsid w:val="675F839A"/>
    <w:rsid w:val="6FBF597C"/>
    <w:rsid w:val="73333785"/>
    <w:rsid w:val="7B7C727B"/>
    <w:rsid w:val="7EDDA00B"/>
    <w:rsid w:val="7EFF4F7F"/>
    <w:rsid w:val="7FDEFDDA"/>
    <w:rsid w:val="D7FBECE6"/>
    <w:rsid w:val="DEB6B453"/>
    <w:rsid w:val="F7FDD143"/>
    <w:rsid w:val="FD5FF71C"/>
    <w:rsid w:val="FF2EB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2024-05-23T10:39:00Z</dcterms:created>
  <dc:creator>Administrator</dc:creator>
  <cp:lastModifiedBy>gxxc</cp:lastModifiedBy>
  <dcterms:modified xsi:type="dcterms:W3CDTF">2024-06-12T09:44:01Z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B6BD76DDF14E4A60B0D8D266E8BEC166_12</vt:lpwstr>
  </property>
</Properties>
</file>