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/>
          <w:lang w:val="en-US" w:eastAsia="zh-CN"/>
        </w:rPr>
        <w:t>常规因子管理端无附件查询功能，企业端上传按钮消失。</w:t>
      </w:r>
      <w:r>
        <w:drawing>
          <wp:inline distT="0" distB="0" distL="114300" distR="114300">
            <wp:extent cx="5264785" cy="303276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GE4OThmNTg2ODg3OGRiNmEyODEwNGUxZWM1NzcifQ=="/>
  </w:docVars>
  <w:rsids>
    <w:rsidRoot w:val="49875904"/>
    <w:rsid w:val="498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2023-06-27T03:01:00Z</dcterms:created>
  <dc:creator>Comprehension</dc:creator>
  <cp:lastModifiedBy>Comprehension</cp:lastModifiedBy>
  <dcterms:modified xsi:type="dcterms:W3CDTF">2023-06-27T03:05:53Z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73C268D9955E4A6D840D689B90CDD04B_11</vt:lpwstr>
  </property>
</Properties>
</file>