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长沙客户要求要按照排污许可证来设置企业，原平台：</w:t>
      </w:r>
      <w:r>
        <w:rPr>
          <w:rFonts w:hint="eastAsia"/>
        </w:rPr>
        <w:t>湖南邦普循环科技有限公司</w:t>
      </w:r>
      <w:r>
        <w:rPr>
          <w:rFonts w:hint="eastAsia"/>
          <w:lang w:val="en-US" w:eastAsia="zh-CN"/>
        </w:rPr>
        <w:t>拆分成两个企业。</w:t>
      </w:r>
    </w:p>
    <w:p>
      <w:r>
        <w:drawing>
          <wp:inline distT="0" distB="0" distL="114300" distR="114300">
            <wp:extent cx="5265420" cy="789940"/>
            <wp:effectExtent l="0" t="0" r="762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3566160" cy="27127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其中，（二厂）硫酸盐废水排口（DW003）迁移到新建一个企业：</w:t>
      </w:r>
      <w:r>
        <w:rPr>
          <w:rFonts w:hint="eastAsia"/>
        </w:rPr>
        <w:t>湖南邦普循环科技有限公司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二厂</w:t>
      </w:r>
      <w:r>
        <w:rPr>
          <w:rFonts w:hint="eastAsia"/>
          <w:lang w:eastAsia="zh-CN"/>
        </w:rPr>
        <w:t>）。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xYjM1NDEwNTQ0ZGQ2NGJhYjVkNGFhODE5MTAzMTcifQ=="/>
  </w:docVars>
  <w:rsids>
    <w:rsidRoot w:val="00000000"/>
    <w:rsid w:val="30E72642"/>
    <w:rsid w:val="4C98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92</Characters>
  <Lines>0</Lines>
  <Paragraphs>0</Paragraphs>
  <TotalTime>0</TotalTime>
  <ScaleCrop>false</ScaleCrop>
  <LinksUpToDate>false</LinksUpToDate>
  <CharactersWithSpaces>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2023-06-13T04:07:53Z</dcterms:created>
  <dc:creator>98544</dc:creator>
  <cp:lastModifiedBy>O  y</cp:lastModifiedBy>
  <dcterms:modified xsi:type="dcterms:W3CDTF">2023-06-13T04:27:58Z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DBD27728E74C44748C8BBE165B773C26_12</vt:lpwstr>
  </property>
</Properties>
</file>