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江西省个别企业及时有效传输率异常说明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1、江西华奥印务有限责任公司，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为江西省南昌市辖区下企业，环保局23年1月3日在排查系统设置暂缓到23年12月31日0点，1月4日和5日统计的23年1月3日-1月4日及时有效传输率为0。</w:t>
      </w:r>
    </w:p>
    <w:p>
      <w:pPr>
        <w:pStyle w:val="2"/>
      </w:pPr>
      <w:r>
        <w:drawing>
          <wp:inline distT="0" distB="0" distL="114300" distR="114300">
            <wp:extent cx="5271770" cy="51720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9865" cy="1069340"/>
            <wp:effectExtent l="0" t="0" r="6985" b="16510"/>
            <wp:docPr id="2" name="图片 2" descr="167401389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40138989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江西环力实业有限公司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为江西省吉安市辖区企业，该企业23年2月28日操作把暂缓时间从2023-07-31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调整到2026-07-01，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不管是调整前，还是调整后，都不应该考核有效传输率，但3月1日统计的2月28日的有效传输率为0.</w:t>
      </w:r>
    </w:p>
    <w:p>
      <w:pPr>
        <w:pStyle w:val="2"/>
        <w:numPr>
          <w:numId w:val="0"/>
        </w:numPr>
        <w:ind w:leftChars="0"/>
      </w:pPr>
      <w:r>
        <w:drawing>
          <wp:inline distT="0" distB="0" distL="114300" distR="114300">
            <wp:extent cx="5269865" cy="5504815"/>
            <wp:effectExtent l="0" t="0" r="698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</w:pPr>
      <w:r>
        <w:drawing>
          <wp:inline distT="0" distB="0" distL="114300" distR="114300">
            <wp:extent cx="5268595" cy="2604135"/>
            <wp:effectExtent l="0" t="0" r="8255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江西江铃底盘股份有限公司（东厂区）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为江西省抚州市辖区下企业，该企业本地4.2一直为间断排放，但后面考核改为连续排放流量为0时，判断为无效，经过排查发现是部4.2和本地4.2信息不一致导致。影响有效传输率时间段为3月3日-3月5日。</w:t>
      </w: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3840" cy="2750820"/>
            <wp:effectExtent l="0" t="0" r="10160" b="1143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7685" cy="1670685"/>
            <wp:effectExtent l="0" t="0" r="12065" b="571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2957195"/>
            <wp:effectExtent l="0" t="0" r="6350" b="14605"/>
            <wp:docPr id="11" name="图片 11" descr="168006000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00600042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江钨世泰科钨品有限公司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为江西省赣州市辖区的企业，</w:t>
      </w:r>
      <w:r>
        <w:rPr>
          <w:rFonts w:ascii="宋体" w:hAnsi="宋体" w:eastAsia="宋体" w:cs="宋体"/>
          <w:sz w:val="24"/>
          <w:szCs w:val="24"/>
        </w:rPr>
        <w:t>生产废水总排放口，3月17日1-6点，有效传输率显示无效，原因数据整体缺失，但查本地和部4.2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日志</w:t>
      </w:r>
      <w:r>
        <w:rPr>
          <w:rFonts w:ascii="宋体" w:hAnsi="宋体" w:eastAsia="宋体" w:cs="宋体"/>
          <w:sz w:val="24"/>
          <w:szCs w:val="24"/>
        </w:rPr>
        <w:t>，都在17日10点已经录入了手工监测数据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18日统计17日的率，怎么会无效？不是不参与考核吗？</w:t>
      </w: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5955" cy="3142615"/>
            <wp:effectExtent l="0" t="0" r="17145" b="635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314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8D948"/>
    <w:multiLevelType w:val="singleLevel"/>
    <w:tmpl w:val="D6A8D94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jMyMDRjYzA4ZDNhNDYxMDIzNmY5MGFlMDYzYmQifQ=="/>
  </w:docVars>
  <w:rsids>
    <w:rsidRoot w:val="00E65B3F"/>
    <w:rsid w:val="00E65B3F"/>
    <w:rsid w:val="03575CF6"/>
    <w:rsid w:val="09383E5F"/>
    <w:rsid w:val="09734E97"/>
    <w:rsid w:val="11B76268"/>
    <w:rsid w:val="16775FC6"/>
    <w:rsid w:val="19662322"/>
    <w:rsid w:val="1A820C36"/>
    <w:rsid w:val="1C760ACE"/>
    <w:rsid w:val="1CB515F6"/>
    <w:rsid w:val="23F549CE"/>
    <w:rsid w:val="305E60F6"/>
    <w:rsid w:val="307849BD"/>
    <w:rsid w:val="3BCC1C35"/>
    <w:rsid w:val="451900C5"/>
    <w:rsid w:val="4B9106E2"/>
    <w:rsid w:val="51025B6C"/>
    <w:rsid w:val="539B25ED"/>
    <w:rsid w:val="55CE7F66"/>
    <w:rsid w:val="55F746D1"/>
    <w:rsid w:val="573B0D22"/>
    <w:rsid w:val="5C8B34D2"/>
    <w:rsid w:val="5DAE2748"/>
    <w:rsid w:val="63623B2F"/>
    <w:rsid w:val="65EE2A50"/>
    <w:rsid w:val="6F367EE9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firstLine="480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0"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0" w:firstLine="0" w:firstLineChars="0"/>
      <w:jc w:val="lef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toc 1"/>
    <w:basedOn w:val="1"/>
    <w:next w:val="1"/>
    <w:uiPriority w:val="0"/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1087</Words>
  <Characters>1196</Characters>
  <Lines>0</Lines>
  <Paragraphs>0</Paragraphs>
  <TotalTime>77</TotalTime>
  <ScaleCrop>false</ScaleCrop>
  <LinksUpToDate>false</LinksUpToDate>
  <CharactersWithSpaces>1217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2023-01-18T03:41:00Z</dcterms:created>
  <dc:creator>虚空幻</dc:creator>
  <cp:lastModifiedBy>虚空幻</cp:lastModifiedBy>
  <dcterms:modified xsi:type="dcterms:W3CDTF">2023-03-29T03:20:25Z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46654A273AEE446FA426105559CB72DB</vt:lpwstr>
  </property>
</Properties>
</file>