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AE517B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复工后系统故障维护等运行保障工作。</w:t>
            </w:r>
          </w:p>
          <w:p w14:paraId="512A259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各项催款、续签工作的沟通。</w:t>
            </w:r>
          </w:p>
          <w:p w14:paraId="65321CA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人员变动、新增项目的客户沟通和安抚。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2294C74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25年各项目工作开展、预算情况、特殊问题的用户沟通。</w:t>
            </w:r>
          </w:p>
          <w:p w14:paraId="3E113D1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乐平用户项目信息跟进。</w:t>
            </w:r>
          </w:p>
          <w:p w14:paraId="5D949C0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袁州区、萍乡市续签工作推进。</w:t>
            </w:r>
          </w:p>
          <w:p w14:paraId="7049963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福建省服务续签工作推动。</w:t>
            </w:r>
          </w:p>
          <w:p w14:paraId="6E3DF99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园区方案根据需求优化补充。</w:t>
            </w:r>
            <w:bookmarkStart w:id="2" w:name="_GoBack"/>
            <w:bookmarkEnd w:id="2"/>
          </w:p>
          <w:p w14:paraId="249202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F2C6214"/>
    <w:rsid w:val="11BA1348"/>
    <w:rsid w:val="18B86D43"/>
    <w:rsid w:val="1AF635E9"/>
    <w:rsid w:val="20075B68"/>
    <w:rsid w:val="20262694"/>
    <w:rsid w:val="20711CD8"/>
    <w:rsid w:val="241C1F5B"/>
    <w:rsid w:val="24E02EBD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  <w:rsid w:val="77A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173</Words>
  <Characters>189</Characters>
  <Paragraphs>54</Paragraphs>
  <TotalTime>4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2025-02-08T09:11:51Z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