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3D4C">
      <w:pPr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19F7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BFCCFFF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14:paraId="3C70BE78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宁青甘新大区2024年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月份月度工作会议</w:t>
            </w:r>
          </w:p>
        </w:tc>
      </w:tr>
      <w:tr w14:paraId="219D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C44D878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14:paraId="25E4EB08">
            <w:pPr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月13日 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0</w:t>
            </w:r>
          </w:p>
        </w:tc>
      </w:tr>
      <w:tr w14:paraId="5670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172624B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14:paraId="32FD9A8A"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14:paraId="4A5C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A012B7E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14:paraId="5D9B586D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刘伟平</w:t>
            </w:r>
          </w:p>
        </w:tc>
      </w:tr>
      <w:tr w14:paraId="55C3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4BEFBA6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14:paraId="78BE223E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吕永贞、李医霞、赵航飞、陈飞、苏栓存、胡浩浩、张昭、赵鹏、周璇、申思聪、王明波、杨昊、陈逸飞、李龙飞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张超、刘东雪、郭攀</w:t>
            </w:r>
          </w:p>
        </w:tc>
      </w:tr>
      <w:tr w14:paraId="398A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989C311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14:paraId="16172223">
            <w:pP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 w14:paraId="2D6B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1532467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14:paraId="3025F543"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刘伟平</w:t>
            </w:r>
          </w:p>
        </w:tc>
      </w:tr>
      <w:tr w14:paraId="60CD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D92A1B5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  议  内  容</w:t>
            </w:r>
          </w:p>
        </w:tc>
      </w:tr>
      <w:tr w14:paraId="0EB1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522" w:type="dxa"/>
            <w:gridSpan w:val="2"/>
          </w:tcPr>
          <w:p w14:paraId="11C9244A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调度甘肃全省4.2升级工作相关进度，甘肃区域同事汇报各地市4.2升级情况及后续升级计划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安排部分地市州未进行数据迁移的完成数据迁移工作，未进行补丁升级的进行补丁升级工作</w:t>
            </w:r>
            <w:r>
              <w:rPr>
                <w:rFonts w:hint="eastAsia"/>
              </w:rPr>
              <w:t>。</w:t>
            </w:r>
          </w:p>
          <w:p w14:paraId="67095365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调度</w:t>
            </w:r>
            <w:r>
              <w:rPr>
                <w:rFonts w:hint="eastAsia"/>
                <w:lang w:val="en-US" w:eastAsia="zh-CN"/>
              </w:rPr>
              <w:t>新疆</w:t>
            </w:r>
            <w:r>
              <w:rPr>
                <w:rFonts w:hint="eastAsia"/>
              </w:rPr>
              <w:t>全省4.2升级工作相关进度，</w:t>
            </w:r>
            <w:r>
              <w:rPr>
                <w:rFonts w:hint="eastAsia"/>
                <w:lang w:val="en-US" w:eastAsia="zh-CN"/>
              </w:rPr>
              <w:t>安排新疆同事按计划进行补丁升级调试工作</w:t>
            </w:r>
            <w:r>
              <w:rPr>
                <w:rFonts w:hint="eastAsia"/>
              </w:rPr>
              <w:t>。</w:t>
            </w:r>
          </w:p>
          <w:p w14:paraId="4EB372D3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安排</w:t>
            </w:r>
            <w:r>
              <w:rPr>
                <w:rFonts w:hint="eastAsia"/>
                <w:lang w:val="en-US" w:eastAsia="zh-CN"/>
              </w:rPr>
              <w:t>大区内各驻地人员临近春节假期，需提前做好数据库备份及各应用程序备份工作</w:t>
            </w:r>
            <w:r>
              <w:rPr>
                <w:rFonts w:hint="eastAsia"/>
              </w:rPr>
              <w:t>。</w:t>
            </w:r>
          </w:p>
          <w:p w14:paraId="10967F33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安排部署2024年大区内领学行动及技术分享或培训工作，于本月份继续开展大区内领学计划，本月由</w:t>
            </w:r>
            <w:r>
              <w:rPr>
                <w:rFonts w:hint="eastAsia"/>
                <w:lang w:val="en-US" w:eastAsia="zh-CN"/>
              </w:rPr>
              <w:t>周璇</w:t>
            </w:r>
            <w:r>
              <w:rPr>
                <w:rFonts w:hint="eastAsia"/>
              </w:rPr>
              <w:t>领学分享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下月计划由陈飞进行知识分享</w:t>
            </w:r>
            <w:r>
              <w:rPr>
                <w:rFonts w:hint="eastAsia"/>
              </w:rPr>
              <w:t>。</w:t>
            </w:r>
          </w:p>
          <w:p w14:paraId="585789FC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份的工作情况及下一步的工作进展作了汇报。</w:t>
            </w:r>
            <w:bookmarkStart w:id="0" w:name="_GoBack"/>
            <w:bookmarkEnd w:id="0"/>
          </w:p>
          <w:p w14:paraId="34EA1DF3">
            <w:pPr>
              <w:ind w:firstLine="435"/>
              <w:jc w:val="left"/>
            </w:pPr>
            <w:r>
              <w:rPr>
                <w:rFonts w:hint="eastAsia"/>
              </w:rPr>
              <w:t>1.重点工作总结</w:t>
            </w:r>
          </w:p>
          <w:p w14:paraId="3E734B93">
            <w:pPr>
              <w:spacing w:line="360" w:lineRule="auto"/>
              <w:ind w:left="564" w:leftChars="203" w:hanging="138" w:hangingChars="66"/>
            </w:pPr>
            <w:r>
              <w:rPr>
                <w:rFonts w:hint="eastAsia"/>
              </w:rPr>
              <w:t>a. 完成部门安排的4.3补丁提前验证工作及升级工作。</w:t>
            </w:r>
          </w:p>
          <w:p w14:paraId="0EEAC992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c. 甘肃部分地市已进行4.3调试工作。</w:t>
            </w:r>
          </w:p>
          <w:p w14:paraId="4E1B425C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d. 新疆地区已进行4.3调试工作。</w:t>
            </w:r>
          </w:p>
          <w:p w14:paraId="2C5B1FE9">
            <w:pPr>
              <w:pStyle w:val="2"/>
              <w:ind w:left="0" w:leftChars="0" w:firstLine="0" w:firstLineChars="0"/>
            </w:pPr>
          </w:p>
          <w:p w14:paraId="6413CB8C">
            <w:pPr>
              <w:ind w:firstLine="435"/>
              <w:jc w:val="left"/>
            </w:pPr>
            <w:r>
              <w:rPr>
                <w:rFonts w:hint="eastAsia"/>
              </w:rPr>
              <w:t>2.重点工作计划</w:t>
            </w:r>
          </w:p>
          <w:p w14:paraId="23141D08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a. 新疆</w:t>
            </w:r>
            <w:r>
              <w:t>完成4.</w:t>
            </w:r>
            <w:r>
              <w:rPr>
                <w:rFonts w:hint="eastAsia"/>
                <w:lang w:val="en-US" w:eastAsia="zh-CN"/>
              </w:rPr>
              <w:t>3</w:t>
            </w:r>
            <w:r>
              <w:t>系统</w:t>
            </w:r>
            <w:r>
              <w:rPr>
                <w:rFonts w:hint="eastAsia"/>
              </w:rPr>
              <w:t>调试</w:t>
            </w:r>
            <w:r>
              <w:rPr>
                <w:rFonts w:hint="eastAsia" w:ascii="宋体" w:hAnsi="宋体"/>
              </w:rPr>
              <w:t>。</w:t>
            </w:r>
          </w:p>
          <w:p w14:paraId="356361B0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b. 甘肃</w:t>
            </w:r>
            <w:r>
              <w:t>完成4.</w:t>
            </w:r>
            <w:r>
              <w:rPr>
                <w:rFonts w:hint="eastAsia"/>
                <w:lang w:val="en-US" w:eastAsia="zh-CN"/>
              </w:rPr>
              <w:t>3</w:t>
            </w:r>
            <w:r>
              <w:t>系统</w:t>
            </w:r>
            <w:r>
              <w:rPr>
                <w:rFonts w:hint="eastAsia"/>
              </w:rPr>
              <w:t>调试。</w:t>
            </w:r>
          </w:p>
          <w:p w14:paraId="2FCA27B0">
            <w:pPr>
              <w:spacing w:line="360" w:lineRule="auto"/>
              <w:ind w:left="848" w:leftChars="204" w:hanging="420" w:hangingChars="200"/>
            </w:pPr>
            <w:r>
              <w:rPr>
                <w:rFonts w:hint="eastAsia"/>
              </w:rPr>
              <w:t>c.</w:t>
            </w:r>
            <w:r>
              <w:t>做好本区域365服务续签及未回款的催款工作。</w:t>
            </w:r>
          </w:p>
          <w:p w14:paraId="4F48B9F9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14:paraId="69AFFD1B">
            <w:pPr>
              <w:spacing w:line="360" w:lineRule="auto"/>
              <w:ind w:left="424" w:hanging="424"/>
            </w:pPr>
            <w:r>
              <w:t xml:space="preserve">    1.</w:t>
            </w:r>
            <w:r>
              <w:rPr>
                <w:rFonts w:hint="eastAsia"/>
              </w:rPr>
              <w:t xml:space="preserve"> 企业环保365（宁夏电投银川热电有限公司）续签。</w:t>
            </w:r>
          </w:p>
          <w:p w14:paraId="634653AC">
            <w:pPr>
              <w:spacing w:line="360" w:lineRule="auto"/>
              <w:ind w:left="424" w:leftChars="2" w:hanging="420" w:hangingChars="200"/>
            </w:pPr>
            <w:r>
              <w:t xml:space="preserve">    2.</w:t>
            </w:r>
            <w:r>
              <w:rPr>
                <w:rFonts w:hint="eastAsia"/>
              </w:rPr>
              <w:t xml:space="preserve"> 企业环保365（华西能源张掖生物质发电有限公司）续签。</w:t>
            </w:r>
          </w:p>
          <w:p w14:paraId="39831D81">
            <w:pPr>
              <w:spacing w:line="360" w:lineRule="auto"/>
              <w:ind w:left="424" w:leftChars="2" w:hanging="420" w:hangingChars="200"/>
            </w:pPr>
            <w:r>
              <w:t xml:space="preserve">   </w:t>
            </w:r>
            <w:r>
              <w:rPr>
                <w:rFonts w:hint="eastAsia"/>
              </w:rPr>
              <w:t xml:space="preserve"> 3. 数采仪销售（北京嘉华科技有限公司-兰州丰泉）签</w:t>
            </w:r>
            <w:r>
              <w:rPr>
                <w:rFonts w:hint="eastAsia"/>
                <w:lang w:val="en-US" w:eastAsia="zh-CN"/>
              </w:rPr>
              <w:t>订</w:t>
            </w:r>
            <w:r>
              <w:rPr>
                <w:rFonts w:hint="eastAsia"/>
              </w:rPr>
              <w:t>。</w:t>
            </w:r>
          </w:p>
          <w:p w14:paraId="1FCBA9C5">
            <w:pPr>
              <w:spacing w:line="360" w:lineRule="auto"/>
              <w:ind w:left="424" w:leftChars="2" w:hanging="420" w:hangingChars="200"/>
            </w:pPr>
            <w:r>
              <w:t xml:space="preserve">    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企业环保365（拉萨盛运环保电力有限公司）续</w:t>
            </w: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eastAsia"/>
              </w:rPr>
              <w:t>。</w:t>
            </w:r>
          </w:p>
          <w:p w14:paraId="653C9F58">
            <w:pPr>
              <w:spacing w:line="360" w:lineRule="auto"/>
              <w:ind w:left="424" w:leftChars="2" w:hanging="420" w:hangingChars="200"/>
              <w:rPr>
                <w:rFonts w:hint="eastAsia"/>
                <w:lang w:eastAsia="zh-C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 企业环保365（宁夏天楹环保能源有限公司）续签。</w:t>
            </w:r>
          </w:p>
          <w:p w14:paraId="5BAEE797">
            <w:pPr>
              <w:pStyle w:val="2"/>
              <w:ind w:left="0" w:leftChars="0" w:firstLine="0" w:firstLineChars="0"/>
            </w:pPr>
          </w:p>
        </w:tc>
      </w:tr>
    </w:tbl>
    <w:p w14:paraId="591C5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74DD5"/>
    <w:multiLevelType w:val="singleLevel"/>
    <w:tmpl w:val="1FC74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2304"/>
    <w:rsid w:val="00026086"/>
    <w:rsid w:val="00052A88"/>
    <w:rsid w:val="00066247"/>
    <w:rsid w:val="00092C76"/>
    <w:rsid w:val="000A0950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6515D"/>
    <w:rsid w:val="001C4662"/>
    <w:rsid w:val="001D0099"/>
    <w:rsid w:val="00215BAD"/>
    <w:rsid w:val="0021651F"/>
    <w:rsid w:val="00227FD0"/>
    <w:rsid w:val="00267D27"/>
    <w:rsid w:val="002705ED"/>
    <w:rsid w:val="002949F5"/>
    <w:rsid w:val="002B424B"/>
    <w:rsid w:val="002F6B63"/>
    <w:rsid w:val="00305AA6"/>
    <w:rsid w:val="00311A31"/>
    <w:rsid w:val="00336E0F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13E43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347"/>
    <w:rsid w:val="00731A9F"/>
    <w:rsid w:val="00733407"/>
    <w:rsid w:val="00745BBD"/>
    <w:rsid w:val="00794996"/>
    <w:rsid w:val="007C37B6"/>
    <w:rsid w:val="007E6D04"/>
    <w:rsid w:val="00813A62"/>
    <w:rsid w:val="00813D80"/>
    <w:rsid w:val="008419D8"/>
    <w:rsid w:val="00847E03"/>
    <w:rsid w:val="00867CDA"/>
    <w:rsid w:val="008763CD"/>
    <w:rsid w:val="008862F2"/>
    <w:rsid w:val="008C2811"/>
    <w:rsid w:val="008F156E"/>
    <w:rsid w:val="00904CED"/>
    <w:rsid w:val="00943776"/>
    <w:rsid w:val="00965315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B36F6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50128"/>
    <w:rsid w:val="00C90013"/>
    <w:rsid w:val="00C929BA"/>
    <w:rsid w:val="00CA335F"/>
    <w:rsid w:val="00CA7617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0246E"/>
    <w:rsid w:val="00E10F5D"/>
    <w:rsid w:val="00E17E66"/>
    <w:rsid w:val="00E41264"/>
    <w:rsid w:val="00E53562"/>
    <w:rsid w:val="00E54CF8"/>
    <w:rsid w:val="00E71F73"/>
    <w:rsid w:val="00EE7717"/>
    <w:rsid w:val="00EF2D18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  <w:rsid w:val="07CF0B5B"/>
    <w:rsid w:val="61BA6913"/>
    <w:rsid w:val="6752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583</Words>
  <Characters>643</Characters>
  <Lines>4</Lines>
  <Paragraphs>1</Paragraphs>
  <TotalTime>2</TotalTime>
  <ScaleCrop>false</ScaleCrop>
  <LinksUpToDate>false</LinksUpToDate>
  <CharactersWithSpaces>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2023-09-08T10:33:00Z</dcterms:created>
  <dc:creator>lenovo</dc:creator>
  <cp:lastModifiedBy>Me.too</cp:lastModifiedBy>
  <dcterms:modified xsi:type="dcterms:W3CDTF">2025-01-14T07:17:59Z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75ee9fd6d7d94ed0af9ef4b33fb8e699_23</vt:lpwstr>
  </property>
  <property fmtid="{D5CDD505-2E9C-101B-9397-08002B2CF9AE}" pid="4" name="KSOTemplateDocerSaveRecord">
    <vt:lpwstr>eyJoZGlkIjoiMmI4MzlmNzVjZWNhZmZkNDc5MzVhNWE2NmUyNGRmOWMiLCJ1c2VySWQiOiIxMTM4NjUzNjYwIn0=</vt:lpwstr>
  </property>
</Properties>
</file>