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80"/>
        <w:gridCol w:w="1280"/>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97" w:type="dxa"/>
            <w:gridSpan w:val="4"/>
            <w:tcBorders>
              <w:top w:val="single" w:color="auto" w:sz="4" w:space="0"/>
              <w:left w:val="single" w:color="auto" w:sz="4" w:space="0"/>
              <w:bottom w:val="single" w:color="auto" w:sz="4" w:space="0"/>
              <w:right w:val="single" w:color="auto" w:sz="4" w:space="0"/>
            </w:tcBorders>
            <w:noWrap/>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《云贵川渝大区</w:t>
            </w:r>
            <w:r>
              <w:rPr>
                <w:rFonts w:hint="eastAsia" w:ascii="宋体" w:hAnsi="宋体" w:eastAsia="宋体" w:cs="宋体"/>
                <w:b/>
                <w:bCs/>
                <w:color w:val="000000"/>
                <w:kern w:val="0"/>
                <w:sz w:val="21"/>
                <w:szCs w:val="21"/>
                <w:lang w:val="en-US" w:eastAsia="zh-CN"/>
              </w:rPr>
              <w:t>5</w:t>
            </w:r>
            <w:r>
              <w:rPr>
                <w:rFonts w:hint="eastAsia" w:ascii="宋体" w:hAnsi="宋体" w:eastAsia="宋体" w:cs="宋体"/>
                <w:b/>
                <w:bCs/>
                <w:color w:val="000000"/>
                <w:kern w:val="0"/>
                <w:sz w:val="21"/>
                <w:szCs w:val="21"/>
              </w:rPr>
              <w:t>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26"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月份</w:t>
            </w:r>
          </w:p>
        </w:tc>
        <w:tc>
          <w:tcPr>
            <w:tcW w:w="118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总结事项</w:t>
            </w:r>
          </w:p>
        </w:tc>
        <w:tc>
          <w:tcPr>
            <w:tcW w:w="1280" w:type="dxa"/>
            <w:tcBorders>
              <w:top w:val="single" w:color="auto" w:sz="4" w:space="0"/>
              <w:left w:val="single" w:color="auto" w:sz="4" w:space="0"/>
              <w:bottom w:val="single" w:color="auto" w:sz="4" w:space="0"/>
              <w:right w:val="single" w:color="auto" w:sz="4" w:space="0"/>
            </w:tcBorders>
            <w:noWrap/>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具体事项</w:t>
            </w:r>
          </w:p>
        </w:tc>
        <w:tc>
          <w:tcPr>
            <w:tcW w:w="5511" w:type="dxa"/>
            <w:tcBorders>
              <w:top w:val="single" w:color="auto" w:sz="4" w:space="0"/>
              <w:left w:val="single" w:color="auto" w:sz="4" w:space="0"/>
              <w:bottom w:val="single" w:color="auto" w:sz="4" w:space="0"/>
              <w:right w:val="single" w:color="auto" w:sz="4" w:space="0"/>
            </w:tcBorders>
            <w:noWrap/>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月工作总结</w:t>
            </w: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技术服务工作总结</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亮点分析</w:t>
            </w:r>
          </w:p>
        </w:tc>
        <w:tc>
          <w:tcPr>
            <w:tcW w:w="5511"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孟丹（四川站）：</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1：玻璃、陶瓷行业关键工况参数联网，两次邀请数采仪厂家参加座谈会，和研发沟通确定需求，跟进数采仪厂家进度。</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2：与张旭就四川定制功能的相关优化进行讨论，包括动态管控、超标留样</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3：向客户提供4-5月实时数据</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4：12345便民服务工单的处理</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5：2024年四川省重点单位自动监控业务培训班与国家培训同时进行，做好会</w:t>
            </w:r>
            <w:r>
              <w:rPr>
                <w:rFonts w:hint="eastAsia" w:ascii="宋体" w:hAnsi="宋体" w:eastAsia="宋体" w:cs="宋体"/>
                <w:sz w:val="21"/>
                <w:szCs w:val="21"/>
                <w:lang w:val="en-US" w:eastAsia="zh-CN"/>
              </w:rPr>
              <w:t>议</w:t>
            </w:r>
            <w:r>
              <w:rPr>
                <w:rFonts w:hint="eastAsia" w:ascii="宋体" w:hAnsi="宋体" w:eastAsia="宋体" w:cs="宋体"/>
                <w:sz w:val="21"/>
                <w:szCs w:val="21"/>
              </w:rPr>
              <w:t>保障</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郑靖凡（四川站）：</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1：日常工作</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2：部培训和省培训保障</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3：还有玻璃陶瓷工况参数会议</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参数定制、</w:t>
            </w:r>
            <w:r>
              <w:rPr>
                <w:rFonts w:hint="eastAsia" w:ascii="宋体" w:hAnsi="宋体" w:eastAsia="宋体" w:cs="宋体"/>
                <w:sz w:val="21"/>
                <w:szCs w:val="21"/>
              </w:rPr>
              <w:t>超标接口进行超标明细字段添加需求</w:t>
            </w:r>
          </w:p>
          <w:p>
            <w:pPr>
              <w:pStyle w:val="9"/>
              <w:widowControl/>
              <w:ind w:firstLine="0" w:firstLineChars="0"/>
              <w:rPr>
                <w:rFonts w:hint="eastAsia" w:ascii="宋体" w:hAnsi="宋体" w:eastAsia="宋体" w:cs="宋体"/>
                <w:sz w:val="21"/>
                <w:szCs w:val="21"/>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廖俊有（四川站）：</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攻防演练：处理漏洞、关闭没必要的服务器。</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帮环科院导数据2周，第三方数据从客户→阿里中台集中数据→到环科院（因数据不全，环科院需要重新导，现已把对接推给客户处）</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mongodb数据库内存不够，删数据，更换路径把备份拷贝到别的服务器。</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南充迁云平台，从centos到政务云麒麟系统。6月6日，何邦业与客户商谈。</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丁新海（四川攀枝花站）：</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日常工作</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超标异常-立案查询、现场取证</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验收材料被打回、重新整改</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攻防演练-漏洞、防火墙、端口处理</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升级补丁，还剩绵阳未完成</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侯自富（云南站）：</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1：日常工作（系统升级、数据处理、云南省2023年合同技术审查文件处理数据库安全评估风险存在的漏洞升级）</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2：云南省第4批超期未联网材料对接剔除工作</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3：异常线索交办单的统计数据核实反馈情况通知、严重超标调度平台反馈情况核实反馈督促及时反馈、新增联网企业基本信息录入及数据联网排查</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30几家企业到国发平台、联网调试</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交办单核实、反馈</w:t>
            </w:r>
          </w:p>
          <w:p>
            <w:pPr>
              <w:pStyle w:val="9"/>
              <w:widowControl/>
              <w:numPr>
                <w:ilvl w:val="0"/>
                <w:numId w:val="1"/>
              </w:num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排查系统更新、核实6家影响，剩一家未处理</w:t>
            </w:r>
          </w:p>
          <w:p>
            <w:pPr>
              <w:pStyle w:val="9"/>
              <w:widowControl/>
              <w:numPr>
                <w:ilvl w:val="0"/>
                <w:numId w:val="1"/>
              </w:num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配合环科院统计梳理云南省2024年联网安装名单--正在进行中、省平台联网申请信息与监控中心环科院省平台开发单位对接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省平台换执法局对接联网申请信息平台</w:t>
            </w:r>
          </w:p>
          <w:p>
            <w:pPr>
              <w:pStyle w:val="9"/>
              <w:widowControl/>
              <w:numPr>
                <w:ilvl w:val="0"/>
                <w:numId w:val="1"/>
              </w:num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阿坝代理服务器被挖矿- 排查后属于阿坝的问题。</w:t>
            </w:r>
          </w:p>
          <w:p>
            <w:pPr>
              <w:pStyle w:val="9"/>
              <w:widowControl/>
              <w:numPr>
                <w:ilvl w:val="0"/>
                <w:numId w:val="0"/>
              </w:numPr>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贾丽霞（德阳站）：</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参加省厅自动监控培训，内容大致为取证、违法、重点排污单位督办、虚假数据、虚假标记、异常线索交办分享。</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德阳水质问题在线分析-小时、分钟、实时数据分析汇报。</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排查系统里，排查企业-没有安装条件的企业信息整理汇报，可剔除的十多家。</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用车调度、加班登记、节假日排班、支队新增装备录入。</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平台升级。</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梁佳妮（凉山州）：</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1：日常工作除外，主要是补全率不达标企业相关问题的处理，目前是和监察大队和各区县针对超期未联网企业存在的不达标问题商议了初步的解决办法</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2：验收工作：五月这边针对我们验收资料做了补充，然后就是和黄主任对接验收的时间，但是领导这边工作确实饱和，所以验收工作拖到了现在，预计这周完成</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3：新包的测试和凉山州雅安两个地市系统的升级</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4：月底的时候针对我们这边一家污水处理厂基本信息原先建的有问题  所以重新建了一个污水处理厂的信息，然后对于这家企业数据进行了迁移，前后大概用了三天左右</w:t>
            </w:r>
          </w:p>
          <w:p>
            <w:pPr>
              <w:pStyle w:val="9"/>
              <w:widowControl/>
              <w:ind w:firstLine="0" w:firstLineChars="0"/>
              <w:rPr>
                <w:rFonts w:hint="eastAsia" w:ascii="宋体" w:hAnsi="宋体" w:eastAsia="宋体" w:cs="宋体"/>
                <w:sz w:val="21"/>
                <w:szCs w:val="21"/>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段德康（遂宁站）：</w:t>
            </w:r>
          </w:p>
          <w:p>
            <w:pPr>
              <w:pStyle w:val="9"/>
              <w:widowControl/>
              <w:ind w:firstLine="0" w:firstLineChars="0"/>
              <w:rPr>
                <w:rFonts w:hint="eastAsia" w:ascii="宋体" w:hAnsi="宋体" w:eastAsia="宋体" w:cs="宋体"/>
                <w:sz w:val="21"/>
                <w:szCs w:val="21"/>
                <w:lang w:val="en-US"/>
              </w:rPr>
            </w:pPr>
            <w:r>
              <w:rPr>
                <w:rFonts w:hint="eastAsia" w:ascii="宋体" w:hAnsi="宋体" w:eastAsia="宋体" w:cs="宋体"/>
                <w:sz w:val="21"/>
                <w:szCs w:val="21"/>
              </w:rPr>
              <w:t>1：</w:t>
            </w:r>
            <w:r>
              <w:rPr>
                <w:rFonts w:hint="eastAsia" w:ascii="宋体" w:hAnsi="宋体" w:eastAsia="宋体" w:cs="宋体"/>
                <w:color w:val="000000"/>
                <w:sz w:val="21"/>
                <w:szCs w:val="21"/>
                <w:lang w:val="en-US" w:eastAsia="zh-CN"/>
              </w:rPr>
              <w:t>日常内容</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维护保障视频会议32场。</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地市升级。</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管理端与数据库josdb库连接故障处理</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数字安全平台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我为政府平台找错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信用中国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问题处理。</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6：攻防演练，服务器漏洞、企业弱密码处理。</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7：协助各科室下载视频文件</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8：核实新增重点名录企业信息</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9：协助大气科提供气排放企业近期数据变化及异常情况</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李世豪（乐山站）：</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核实上月省上下发督办反馈未达标情况，反馈给乐山客户。</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2：处理省上下发移动执法任务反馈函</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3：排查VOC企业设备安装、联网情况以及通知今年新增的需要安装VOC企业及时安装、以及排查系统企业的通知。</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运维会议培训了标记规则，以及客户对运维要求，统计运维到场情况，观察运维忠实程度。</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补丁升级，0523的还未完成。</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谈文康（重庆)：</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日常工作、报表</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排查系统同步调度完成</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升级最新版本完成</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月初排查系统培训</w:t>
            </w:r>
          </w:p>
          <w:p>
            <w:pPr>
              <w:pStyle w:val="9"/>
              <w:widowControl/>
              <w:ind w:firstLine="0" w:firstLineChars="0"/>
              <w:rPr>
                <w:rFonts w:hint="eastAsia" w:ascii="宋体" w:hAnsi="宋体" w:eastAsia="宋体" w:cs="宋体"/>
                <w:sz w:val="21"/>
                <w:szCs w:val="21"/>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王敏（四川宜宾）：</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日常工作、设备验收、超标掉线情况、周报日报</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打击弄虚作假专项行动、检查企业情况-8月央督</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参加省上自动监控业务培训</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处理企业更变设备批复文件</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做重点企业信息公开数据</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6：排查系统企业考核剔除</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合同到期验收</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张春梅（贵州）：</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日常工作</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贵州第四批超期未联网企业申报，两家企业1过，1未通过（因企业排污属于排到其他污水处理厂，部里有争议）</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排查系统排口联网情况，以本地接收数据为准。因本地企业点位未安装自动监测设备、但本地标暂缓、停运的导致部里认为该排口已联网。</w:t>
            </w:r>
          </w:p>
          <w:p>
            <w:pPr>
              <w:pStyle w:val="9"/>
              <w:widowControl/>
              <w:ind w:firstLine="0" w:firstLineChars="0"/>
              <w:rPr>
                <w:rFonts w:hint="eastAsia" w:ascii="宋体" w:hAnsi="宋体" w:eastAsia="宋体" w:cs="宋体"/>
                <w:sz w:val="21"/>
                <w:szCs w:val="21"/>
                <w:lang w:val="en-US"/>
              </w:rPr>
            </w:pPr>
            <w:r>
              <w:rPr>
                <w:rFonts w:hint="eastAsia" w:ascii="宋体" w:hAnsi="宋体" w:eastAsia="宋体" w:cs="宋体"/>
                <w:sz w:val="21"/>
                <w:szCs w:val="21"/>
              </w:rPr>
              <w:t>4：</w:t>
            </w:r>
            <w:r>
              <w:rPr>
                <w:rFonts w:hint="eastAsia" w:ascii="宋体" w:hAnsi="宋体" w:eastAsia="宋体" w:cs="宋体"/>
                <w:sz w:val="21"/>
                <w:szCs w:val="21"/>
                <w:lang w:val="en-US" w:eastAsia="zh-CN"/>
              </w:rPr>
              <w:t>交办单3条电子督办，后续工作内容交给环监局。但环监局进度过慢，需跟进。</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给部里面项目投标文件、打印盖章邮寄</w:t>
            </w:r>
          </w:p>
          <w:p>
            <w:pPr>
              <w:pStyle w:val="9"/>
              <w:widowControl/>
              <w:numPr>
                <w:ilvl w:val="0"/>
                <w:numId w:val="2"/>
              </w:numPr>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切换无外网、重新申请公网，需要做策略，大概节后完成。</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7.6套补丁升级</w:t>
            </w:r>
          </w:p>
          <w:p>
            <w:pPr>
              <w:pStyle w:val="9"/>
              <w:widowControl/>
              <w:numPr>
                <w:ilvl w:val="0"/>
                <w:numId w:val="0"/>
              </w:numPr>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芦瑞：</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1：日常巡检 </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2：一家公司联网</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3：信访电话及登记</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4：督办巡检</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5：打印资料</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6：智慧执法录入执法装备</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7：会议保障7个</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8：数据管理中心软件合同验收资料对接，处理信息中心漏扫一台服务器。</w:t>
            </w:r>
          </w:p>
          <w:p>
            <w:pPr>
              <w:pStyle w:val="9"/>
              <w:widowControl/>
              <w:numPr>
                <w:ilvl w:val="0"/>
                <w:numId w:val="0"/>
              </w:numPr>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李旭鹏（成都）：</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有效传输率排查保障</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排查系统未安装联网企业排查及不具备联网的企业统计</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企业异常数据分析</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补落下的升级包</w:t>
            </w:r>
          </w:p>
          <w:p>
            <w:pPr>
              <w:pStyle w:val="9"/>
              <w:widowControl/>
              <w:ind w:firstLine="0" w:firstLineChars="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遗留问题</w:t>
            </w:r>
          </w:p>
        </w:tc>
        <w:tc>
          <w:tcPr>
            <w:tcW w:w="5511"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丁新海（四川攀枝花站）：</w:t>
            </w:r>
            <w:r>
              <w:rPr>
                <w:rFonts w:hint="eastAsia" w:ascii="宋体" w:hAnsi="宋体" w:eastAsia="宋体" w:cs="宋体"/>
                <w:sz w:val="21"/>
                <w:szCs w:val="21"/>
                <w:lang w:val="en-US" w:eastAsia="zh-CN"/>
              </w:rPr>
              <w:t>绵阳补丁升级</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段德康（遂宁站）：</w:t>
            </w:r>
            <w:r>
              <w:rPr>
                <w:rFonts w:hint="eastAsia" w:ascii="宋体" w:hAnsi="宋体" w:eastAsia="宋体" w:cs="宋体"/>
                <w:sz w:val="21"/>
                <w:szCs w:val="21"/>
                <w:lang w:val="en-US" w:eastAsia="zh-CN"/>
              </w:rPr>
              <w:t>补丁升级</w:t>
            </w:r>
          </w:p>
          <w:p>
            <w:pPr>
              <w:pStyle w:val="9"/>
              <w:widowControl/>
              <w:ind w:firstLine="0" w:firstLineChars="0"/>
              <w:rPr>
                <w:rFonts w:hint="eastAsia" w:ascii="宋体" w:hAnsi="宋体" w:eastAsia="宋体" w:cs="宋体"/>
                <w:sz w:val="21"/>
                <w:szCs w:val="21"/>
              </w:rPr>
            </w:pP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李世豪（四川乐山站）：</w:t>
            </w:r>
            <w:r>
              <w:rPr>
                <w:rFonts w:hint="eastAsia" w:ascii="宋体" w:hAnsi="宋体" w:eastAsia="宋体" w:cs="宋体"/>
                <w:sz w:val="21"/>
                <w:szCs w:val="21"/>
                <w:lang w:val="en-US" w:eastAsia="zh-CN"/>
              </w:rPr>
              <w:t>补丁升级</w:t>
            </w:r>
          </w:p>
          <w:p>
            <w:pPr>
              <w:pStyle w:val="9"/>
              <w:widowControl/>
              <w:ind w:firstLine="0" w:firstLineChars="0"/>
              <w:rPr>
                <w:rFonts w:hint="eastAsia" w:ascii="宋体" w:hAnsi="宋体" w:eastAsia="宋体" w:cs="宋体"/>
                <w:sz w:val="21"/>
                <w:szCs w:val="21"/>
                <w:lang w:val="en-US" w:eastAsia="zh-CN"/>
              </w:rPr>
            </w:pPr>
          </w:p>
          <w:p>
            <w:pPr>
              <w:pStyle w:val="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王敏（宜宾州）：</w:t>
            </w:r>
            <w:r>
              <w:rPr>
                <w:rFonts w:hint="eastAsia" w:ascii="宋体" w:hAnsi="宋体" w:eastAsia="宋体" w:cs="宋体"/>
                <w:sz w:val="21"/>
                <w:szCs w:val="21"/>
                <w:lang w:val="en-US" w:eastAsia="zh-CN"/>
              </w:rPr>
              <w:t>地市补丁升级</w:t>
            </w:r>
          </w:p>
          <w:p>
            <w:pPr>
              <w:pStyle w:val="9"/>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谈文康（重庆）：</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1：排查系统同步还未完成、反馈材料整理、剔除。</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2：导出排查基数对接给市平台。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改进措施</w:t>
            </w:r>
          </w:p>
        </w:tc>
        <w:tc>
          <w:tcPr>
            <w:tcW w:w="5511" w:type="dxa"/>
            <w:tcBorders>
              <w:top w:val="single" w:color="auto" w:sz="4" w:space="0"/>
              <w:left w:val="single" w:color="auto" w:sz="4" w:space="0"/>
              <w:bottom w:val="single" w:color="auto" w:sz="4" w:space="0"/>
              <w:right w:val="single" w:color="auto" w:sz="4" w:space="0"/>
            </w:tcBorders>
            <w:noWrap/>
          </w:tcPr>
          <w:p>
            <w:pPr>
              <w:widowControl/>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推广工作总结</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计划完成分析</w:t>
            </w:r>
          </w:p>
        </w:tc>
        <w:tc>
          <w:tcPr>
            <w:tcW w:w="5511" w:type="dxa"/>
            <w:tcBorders>
              <w:top w:val="single" w:color="auto" w:sz="4" w:space="0"/>
              <w:left w:val="single" w:color="auto" w:sz="4" w:space="0"/>
              <w:bottom w:val="single" w:color="auto" w:sz="4" w:space="0"/>
              <w:right w:val="single" w:color="auto" w:sz="4" w:space="0"/>
            </w:tcBorders>
            <w:noWrap/>
          </w:tcPr>
          <w:p>
            <w:pPr>
              <w:pStyle w:val="9"/>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贺浩： 1.</w:t>
            </w:r>
            <w:r>
              <w:rPr>
                <w:rFonts w:hint="eastAsia" w:ascii="宋体" w:hAnsi="宋体" w:eastAsia="宋体" w:cs="宋体"/>
                <w:sz w:val="21"/>
                <w:szCs w:val="21"/>
              </w:rPr>
              <w:t>成都</w:t>
            </w:r>
            <w:r>
              <w:rPr>
                <w:rFonts w:hint="eastAsia" w:ascii="宋体" w:hAnsi="宋体" w:eastAsia="宋体" w:cs="宋体"/>
                <w:sz w:val="21"/>
                <w:szCs w:val="21"/>
                <w:lang w:val="en-US" w:eastAsia="zh-CN"/>
              </w:rPr>
              <w:t>-</w:t>
            </w:r>
            <w:r>
              <w:rPr>
                <w:rFonts w:hint="eastAsia" w:ascii="宋体" w:hAnsi="宋体" w:eastAsia="宋体" w:cs="宋体"/>
                <w:sz w:val="21"/>
                <w:szCs w:val="21"/>
              </w:rPr>
              <w:t>省信息中心</w:t>
            </w:r>
            <w:r>
              <w:rPr>
                <w:rFonts w:hint="eastAsia" w:ascii="宋体" w:hAnsi="宋体" w:eastAsia="宋体" w:cs="宋体"/>
                <w:sz w:val="21"/>
                <w:szCs w:val="21"/>
                <w:lang w:eastAsia="zh-CN"/>
              </w:rPr>
              <w:t>，</w:t>
            </w:r>
            <w:r>
              <w:rPr>
                <w:rFonts w:hint="eastAsia" w:ascii="宋体" w:hAnsi="宋体" w:eastAsia="宋体" w:cs="宋体"/>
                <w:sz w:val="21"/>
                <w:szCs w:val="21"/>
              </w:rPr>
              <w:t>执法总队合同签订 </w:t>
            </w:r>
          </w:p>
          <w:p>
            <w:pPr>
              <w:pStyle w:val="9"/>
              <w:numPr>
                <w:ilvl w:val="0"/>
                <w:numId w:val="0"/>
              </w:numPr>
              <w:ind w:firstLine="840" w:firstLineChars="400"/>
              <w:rPr>
                <w:rFonts w:hint="eastAsia" w:ascii="宋体" w:hAnsi="宋体" w:eastAsia="宋体" w:cs="宋体"/>
                <w:sz w:val="21"/>
                <w:szCs w:val="21"/>
              </w:rPr>
            </w:pPr>
            <w:r>
              <w:rPr>
                <w:rFonts w:hint="eastAsia" w:ascii="宋体" w:hAnsi="宋体" w:eastAsia="宋体" w:cs="宋体"/>
                <w:sz w:val="21"/>
                <w:szCs w:val="21"/>
              </w:rPr>
              <w:t>2.易抓抓推广 </w:t>
            </w:r>
          </w:p>
          <w:p>
            <w:pPr>
              <w:pStyle w:val="9"/>
              <w:numPr>
                <w:ilvl w:val="0"/>
                <w:numId w:val="0"/>
              </w:numPr>
              <w:ind w:firstLine="840" w:firstLineChars="400"/>
              <w:rPr>
                <w:rFonts w:hint="eastAsia" w:ascii="宋体" w:hAnsi="宋体" w:eastAsia="宋体" w:cs="宋体"/>
                <w:sz w:val="21"/>
                <w:szCs w:val="21"/>
              </w:rPr>
            </w:pPr>
            <w:r>
              <w:rPr>
                <w:rFonts w:hint="eastAsia" w:ascii="宋体" w:hAnsi="宋体" w:eastAsia="宋体" w:cs="宋体"/>
                <w:sz w:val="21"/>
                <w:szCs w:val="21"/>
              </w:rPr>
              <w:t>3.德阳非现场监管项目推广</w:t>
            </w:r>
          </w:p>
          <w:p>
            <w:pPr>
              <w:pStyle w:val="9"/>
              <w:numPr>
                <w:ilvl w:val="0"/>
                <w:numId w:val="0"/>
              </w:numPr>
              <w:ind w:leftChars="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何邦业：1.贵阳市国产化运维方案提交</w:t>
            </w:r>
          </w:p>
          <w:p>
            <w:pPr>
              <w:pStyle w:val="9"/>
              <w:numPr>
                <w:ilvl w:val="0"/>
                <w:numId w:val="0"/>
              </w:numPr>
              <w:ind w:leftChars="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2.黔西南运维事宜跟进，重新编写方案，6月份提交</w:t>
            </w:r>
          </w:p>
          <w:p>
            <w:pPr>
              <w:pStyle w:val="9"/>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3.铜仁市4.2升级和运维工沟通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应对策略</w:t>
            </w:r>
          </w:p>
        </w:tc>
        <w:tc>
          <w:tcPr>
            <w:tcW w:w="5511"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下月工作计划</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技术服务工作计划</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技术服务下月重要事项</w:t>
            </w:r>
          </w:p>
        </w:tc>
        <w:tc>
          <w:tcPr>
            <w:tcW w:w="5511" w:type="dxa"/>
            <w:tcBorders>
              <w:top w:val="single" w:color="auto" w:sz="4" w:space="0"/>
              <w:left w:val="single" w:color="auto" w:sz="4" w:space="0"/>
              <w:bottom w:val="single" w:color="auto" w:sz="4" w:space="0"/>
              <w:right w:val="single" w:color="auto" w:sz="4" w:space="0"/>
            </w:tcBorders>
            <w:noWrap/>
          </w:tcPr>
          <w:p>
            <w:pPr>
              <w:widowControl/>
              <w:jc w:val="left"/>
              <w:rPr>
                <w:rFonts w:hint="eastAsia" w:ascii="宋体" w:hAnsi="宋体" w:eastAsia="宋体" w:cs="宋体"/>
                <w:sz w:val="21"/>
                <w:szCs w:val="21"/>
              </w:rPr>
            </w:pPr>
            <w:r>
              <w:rPr>
                <w:rFonts w:hint="eastAsia" w:ascii="宋体" w:hAnsi="宋体" w:eastAsia="宋体" w:cs="宋体"/>
                <w:sz w:val="21"/>
                <w:szCs w:val="21"/>
              </w:rPr>
              <w:t>廖俊有（四川站）：</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6月整理合同资料，合同7月到期（5月已签合同）</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跟进mongodb存储情况</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3：跟进月数据（涉税部门）及开发进度</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丁新海（四川攀枝花站）：</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补丁升级</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2：6月攻防演练报告</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3：合同续签内容</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4：排查系统运维被通报，新增重点名录企业还未安装，所以没法排查</w:t>
            </w:r>
          </w:p>
          <w:p>
            <w:pPr>
              <w:pStyle w:val="9"/>
              <w:widowControl/>
              <w:ind w:firstLine="0" w:firstLineChars="0"/>
              <w:rPr>
                <w:rFonts w:hint="eastAsia" w:ascii="宋体" w:hAnsi="宋体" w:eastAsia="宋体" w:cs="宋体"/>
                <w:sz w:val="21"/>
                <w:szCs w:val="21"/>
                <w:lang w:val="en-US" w:eastAsia="zh-CN"/>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张春梅（贵州）：</w:t>
            </w:r>
          </w:p>
          <w:p>
            <w:pPr>
              <w:pStyle w:val="9"/>
              <w:widowControl/>
              <w:numPr>
                <w:ilvl w:val="0"/>
                <w:numId w:val="0"/>
              </w:numPr>
              <w:rPr>
                <w:rFonts w:hint="eastAsia" w:ascii="宋体" w:hAnsi="宋体" w:eastAsia="宋体" w:cs="宋体"/>
                <w:sz w:val="21"/>
                <w:szCs w:val="21"/>
                <w:lang w:val="en-US"/>
              </w:rPr>
            </w:pPr>
            <w:r>
              <w:rPr>
                <w:rFonts w:hint="eastAsia" w:ascii="宋体" w:hAnsi="宋体" w:eastAsia="宋体" w:cs="宋体"/>
                <w:sz w:val="21"/>
                <w:szCs w:val="21"/>
              </w:rPr>
              <w:t>1：</w:t>
            </w:r>
            <w:r>
              <w:rPr>
                <w:rFonts w:hint="eastAsia" w:ascii="宋体" w:hAnsi="宋体" w:eastAsia="宋体" w:cs="宋体"/>
                <w:sz w:val="21"/>
                <w:szCs w:val="21"/>
                <w:lang w:val="en-US" w:eastAsia="zh-CN"/>
              </w:rPr>
              <w:t>遵义服务器下来，网络通后，升级4.2</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网络优质的地方切换4.2</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3：督促四川补丁升级</w:t>
            </w:r>
          </w:p>
          <w:p>
            <w:pPr>
              <w:pStyle w:val="9"/>
              <w:widowControl/>
              <w:ind w:firstLine="0" w:firstLineChars="0"/>
              <w:rPr>
                <w:rFonts w:hint="eastAsia" w:ascii="宋体" w:hAnsi="宋体" w:eastAsia="宋体" w:cs="宋体"/>
                <w:sz w:val="21"/>
                <w:szCs w:val="21"/>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郑靖凡（四川站）：</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1：陶瓷玻璃工况程序落地</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2：月度数据程序落地</w:t>
            </w:r>
          </w:p>
          <w:p>
            <w:pPr>
              <w:pStyle w:val="9"/>
              <w:widowControl/>
              <w:ind w:firstLine="0" w:firstLineChars="0"/>
              <w:rPr>
                <w:rFonts w:hint="eastAsia" w:ascii="宋体" w:hAnsi="宋体" w:eastAsia="宋体" w:cs="宋体"/>
                <w:sz w:val="21"/>
                <w:szCs w:val="21"/>
              </w:rPr>
            </w:pP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梁佳妮（凉山州）：</w:t>
            </w:r>
          </w:p>
          <w:p>
            <w:pPr>
              <w:widowControl/>
              <w:jc w:val="left"/>
              <w:rPr>
                <w:rFonts w:hint="eastAsia" w:ascii="宋体" w:hAnsi="宋体" w:eastAsia="宋体" w:cs="宋体"/>
                <w:sz w:val="21"/>
                <w:szCs w:val="21"/>
              </w:rPr>
            </w:pPr>
            <w:r>
              <w:rPr>
                <w:rFonts w:hint="eastAsia" w:ascii="宋体" w:hAnsi="宋体" w:eastAsia="宋体" w:cs="宋体"/>
                <w:sz w:val="21"/>
                <w:szCs w:val="21"/>
              </w:rPr>
              <w:t>1：本周尽快推进项目验收</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2：验收后的回款问题到时候我再跟领导这边沟通 </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 </w:t>
            </w:r>
          </w:p>
          <w:p>
            <w:pPr>
              <w:widowControl/>
              <w:jc w:val="left"/>
              <w:rPr>
                <w:rFonts w:hint="eastAsia" w:ascii="宋体" w:hAnsi="宋体" w:eastAsia="宋体" w:cs="宋体"/>
                <w:sz w:val="21"/>
                <w:szCs w:val="21"/>
              </w:rPr>
            </w:pPr>
            <w:r>
              <w:rPr>
                <w:rFonts w:hint="eastAsia" w:ascii="宋体" w:hAnsi="宋体" w:eastAsia="宋体" w:cs="宋体"/>
                <w:sz w:val="21"/>
                <w:szCs w:val="21"/>
              </w:rPr>
              <w:t>段德康（遂宁站）：</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补丁升级</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数智安全平台内容填报（持续到7月）</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3：新增排污许可企业联网跟进督促</w:t>
            </w:r>
          </w:p>
          <w:p>
            <w:pPr>
              <w:pStyle w:val="9"/>
              <w:widowControl/>
              <w:ind w:firstLine="0" w:firstLineChars="0"/>
              <w:rPr>
                <w:rFonts w:hint="eastAsia" w:ascii="宋体" w:hAnsi="宋体" w:eastAsia="宋体" w:cs="宋体"/>
                <w:sz w:val="21"/>
                <w:szCs w:val="21"/>
                <w:lang w:val="en-US" w:eastAsia="zh-CN"/>
              </w:rPr>
            </w:pPr>
          </w:p>
          <w:p>
            <w:pPr>
              <w:widowControl/>
              <w:jc w:val="left"/>
              <w:rPr>
                <w:rFonts w:hint="eastAsia" w:ascii="宋体" w:hAnsi="宋体" w:eastAsia="宋体" w:cs="宋体"/>
                <w:sz w:val="21"/>
                <w:szCs w:val="21"/>
              </w:rPr>
            </w:pPr>
            <w:r>
              <w:rPr>
                <w:rFonts w:hint="eastAsia" w:ascii="宋体" w:hAnsi="宋体" w:eastAsia="宋体" w:cs="宋体"/>
                <w:sz w:val="21"/>
                <w:szCs w:val="21"/>
              </w:rPr>
              <w:t>孟丹（四川站）</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1：玻璃、陶瓷行业关键工况参数联网程序落地</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2：自定义报表地市部署，与省级存档</w:t>
            </w:r>
          </w:p>
          <w:p>
            <w:pPr>
              <w:pStyle w:val="9"/>
              <w:widowControl/>
              <w:ind w:firstLine="0" w:firstLineChars="0"/>
              <w:rPr>
                <w:rFonts w:hint="eastAsia" w:ascii="宋体" w:hAnsi="宋体" w:eastAsia="宋体" w:cs="宋体"/>
                <w:sz w:val="21"/>
                <w:szCs w:val="21"/>
              </w:rPr>
            </w:pPr>
          </w:p>
          <w:p>
            <w:pPr>
              <w:pStyle w:val="9"/>
              <w:ind w:firstLine="0" w:firstLineChars="0"/>
              <w:rPr>
                <w:rFonts w:hint="eastAsia" w:ascii="宋体" w:hAnsi="宋体" w:eastAsia="宋体" w:cs="宋体"/>
                <w:sz w:val="21"/>
                <w:szCs w:val="21"/>
              </w:rPr>
            </w:pPr>
            <w:r>
              <w:rPr>
                <w:rFonts w:hint="eastAsia" w:ascii="宋体" w:hAnsi="宋体" w:eastAsia="宋体" w:cs="宋体"/>
                <w:sz w:val="21"/>
                <w:szCs w:val="21"/>
              </w:rPr>
              <w:t>贾丽霞（德阳站）：</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安装联网、提交剔除不具备联网企业名单</w:t>
            </w:r>
          </w:p>
          <w:p>
            <w:pPr>
              <w:pStyle w:val="9"/>
              <w:widowControl/>
              <w:ind w:firstLine="0" w:firstLineChars="0"/>
              <w:rPr>
                <w:rFonts w:hint="eastAsia" w:ascii="宋体" w:hAnsi="宋体" w:eastAsia="宋体" w:cs="宋体"/>
                <w:sz w:val="21"/>
                <w:szCs w:val="21"/>
              </w:rPr>
            </w:pPr>
          </w:p>
          <w:p>
            <w:pPr>
              <w:pStyle w:val="9"/>
              <w:ind w:firstLine="0" w:firstLineChars="0"/>
              <w:rPr>
                <w:rFonts w:hint="eastAsia" w:ascii="宋体" w:hAnsi="宋体" w:eastAsia="宋体" w:cs="宋体"/>
                <w:sz w:val="21"/>
                <w:szCs w:val="21"/>
              </w:rPr>
            </w:pPr>
            <w:r>
              <w:rPr>
                <w:rFonts w:hint="eastAsia" w:ascii="宋体" w:hAnsi="宋体" w:eastAsia="宋体" w:cs="宋体"/>
                <w:sz w:val="21"/>
                <w:szCs w:val="21"/>
              </w:rPr>
              <w:t>王敏（宜宾州）：</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地市升级</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服务器漏洞</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3：centos加固</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4：合同到期验收工作</w:t>
            </w:r>
          </w:p>
          <w:p>
            <w:pPr>
              <w:pStyle w:val="9"/>
              <w:widowControl/>
              <w:ind w:firstLine="0" w:firstLineChars="0"/>
              <w:rPr>
                <w:rFonts w:hint="eastAsia" w:ascii="宋体" w:hAnsi="宋体" w:eastAsia="宋体" w:cs="宋体"/>
                <w:sz w:val="21"/>
                <w:szCs w:val="21"/>
                <w:lang w:val="en-US" w:eastAsia="zh-CN"/>
              </w:rPr>
            </w:pPr>
          </w:p>
          <w:p>
            <w:pPr>
              <w:pStyle w:val="9"/>
              <w:ind w:firstLine="0" w:firstLineChars="0"/>
              <w:rPr>
                <w:rFonts w:hint="eastAsia" w:ascii="宋体" w:hAnsi="宋体" w:eastAsia="宋体" w:cs="宋体"/>
                <w:sz w:val="21"/>
                <w:szCs w:val="21"/>
              </w:rPr>
            </w:pPr>
            <w:r>
              <w:rPr>
                <w:rFonts w:hint="eastAsia" w:ascii="宋体" w:hAnsi="宋体" w:eastAsia="宋体" w:cs="宋体"/>
                <w:sz w:val="21"/>
                <w:szCs w:val="21"/>
              </w:rPr>
              <w:t>李世豪（四川乐山站）：</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补丁升级。</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现场检查企业监测设备</w:t>
            </w:r>
          </w:p>
          <w:p>
            <w:pPr>
              <w:pStyle w:val="9"/>
              <w:widowControl/>
              <w:ind w:firstLine="0" w:firstLineChars="0"/>
              <w:rPr>
                <w:rFonts w:hint="eastAsia" w:ascii="宋体" w:hAnsi="宋体" w:eastAsia="宋体" w:cs="宋体"/>
                <w:sz w:val="21"/>
                <w:szCs w:val="21"/>
                <w:lang w:val="en-US" w:eastAsia="zh-CN"/>
              </w:rPr>
            </w:pPr>
          </w:p>
          <w:p>
            <w:pPr>
              <w:pStyle w:val="9"/>
              <w:ind w:firstLine="0" w:firstLineChars="0"/>
              <w:rPr>
                <w:rFonts w:hint="eastAsia" w:ascii="宋体" w:hAnsi="宋体" w:eastAsia="宋体" w:cs="宋体"/>
                <w:sz w:val="21"/>
                <w:szCs w:val="21"/>
              </w:rPr>
            </w:pPr>
            <w:r>
              <w:rPr>
                <w:rFonts w:hint="eastAsia" w:ascii="宋体" w:hAnsi="宋体" w:eastAsia="宋体" w:cs="宋体"/>
                <w:sz w:val="21"/>
                <w:szCs w:val="21"/>
              </w:rPr>
              <w:t>侯自富（云南站）：</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1：系统补丁升级</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rPr>
              <w:t>2：日常工作</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云南省23年项目验收</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更进未完成排查情况1家，督促州市尽快安装联网、配合省环科院要求的相关工作</w:t>
            </w:r>
          </w:p>
          <w:p>
            <w:pPr>
              <w:pStyle w:val="9"/>
              <w:widowControl/>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书写2024年项目的实施方案、保山市工作推广、曲靖市省平台共享接口对接，需走数据申请流程同意后对接</w:t>
            </w:r>
          </w:p>
          <w:p>
            <w:pPr>
              <w:pStyle w:val="9"/>
              <w:widowControl/>
              <w:ind w:firstLine="0" w:firstLineChars="0"/>
              <w:rPr>
                <w:rFonts w:hint="eastAsia" w:ascii="宋体" w:hAnsi="宋体" w:eastAsia="宋体" w:cs="宋体"/>
                <w:sz w:val="21"/>
                <w:szCs w:val="21"/>
              </w:rPr>
            </w:pP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芦瑞：</w:t>
            </w:r>
          </w:p>
          <w:p>
            <w:pPr>
              <w:pStyle w:val="9"/>
              <w:widowControl/>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1：6月运维登记</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2：其他分局执法装备录入智慧执法</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3：国产数据库部署</w:t>
            </w:r>
          </w:p>
          <w:p>
            <w:pPr>
              <w:pStyle w:val="9"/>
              <w:widowControl/>
              <w:numPr>
                <w:ilvl w:val="0"/>
                <w:numId w:val="0"/>
              </w:numPr>
              <w:rPr>
                <w:rFonts w:hint="eastAsia" w:ascii="宋体" w:hAnsi="宋体" w:eastAsia="宋体" w:cs="宋体"/>
                <w:sz w:val="21"/>
                <w:szCs w:val="21"/>
                <w:lang w:val="en-US" w:eastAsia="zh-CN"/>
              </w:rPr>
            </w:pP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李旭鹏</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1：有效传输率跟进</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2：安装联网跟进</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3：升级跟上进度</w:t>
            </w:r>
          </w:p>
          <w:p>
            <w:pPr>
              <w:pStyle w:val="9"/>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4：跟客户了解岗位工作内容</w:t>
            </w:r>
          </w:p>
          <w:p>
            <w:pPr>
              <w:pStyle w:val="9"/>
              <w:widowControl/>
              <w:ind w:firstLine="0" w:firstLineChars="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推广工作计划</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区域推广策略（方法或激励）</w:t>
            </w:r>
          </w:p>
        </w:tc>
        <w:tc>
          <w:tcPr>
            <w:tcW w:w="5511" w:type="dxa"/>
            <w:tcBorders>
              <w:top w:val="single" w:color="auto" w:sz="4" w:space="0"/>
              <w:left w:val="single" w:color="auto" w:sz="4" w:space="0"/>
              <w:bottom w:val="single" w:color="auto" w:sz="4" w:space="0"/>
              <w:right w:val="single" w:color="auto" w:sz="4" w:space="0"/>
            </w:tcBorders>
            <w:noWrap/>
          </w:tcPr>
          <w:p>
            <w:pPr>
              <w:widowControl/>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何邦业  1：铜仁市4.2升级和运维跟进:</w:t>
            </w:r>
          </w:p>
          <w:p>
            <w:pPr>
              <w:widowControl/>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2：黔西南运维跟进</w:t>
            </w:r>
          </w:p>
          <w:p>
            <w:pPr>
              <w:widowControl/>
              <w:numPr>
                <w:ilvl w:val="0"/>
                <w:numId w:val="0"/>
              </w:numPr>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3：贵阳市国产化运维跟进</w:t>
            </w:r>
          </w:p>
          <w:p>
            <w:pPr>
              <w:widowControl/>
              <w:numPr>
                <w:ilvl w:val="0"/>
                <w:numId w:val="0"/>
              </w:num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月度目标跟进计划</w:t>
            </w:r>
          </w:p>
        </w:tc>
        <w:tc>
          <w:tcPr>
            <w:tcW w:w="5511" w:type="dxa"/>
            <w:tcBorders>
              <w:top w:val="single" w:color="auto" w:sz="4" w:space="0"/>
              <w:left w:val="single" w:color="auto" w:sz="4" w:space="0"/>
              <w:bottom w:val="single" w:color="auto" w:sz="4" w:space="0"/>
              <w:right w:val="single" w:color="auto" w:sz="4" w:space="0"/>
            </w:tcBorders>
            <w:noWrap/>
          </w:tcPr>
          <w:p>
            <w:pPr>
              <w:pStyle w:val="9"/>
              <w:ind w:firstLine="0" w:firstLineChars="0"/>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员工辅导计划</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辅导员工姓名</w:t>
            </w:r>
          </w:p>
        </w:tc>
        <w:tc>
          <w:tcPr>
            <w:tcW w:w="5511" w:type="dxa"/>
            <w:tcBorders>
              <w:top w:val="single" w:color="auto" w:sz="4" w:space="0"/>
              <w:left w:val="single" w:color="auto" w:sz="4" w:space="0"/>
              <w:bottom w:val="single" w:color="auto" w:sz="4" w:space="0"/>
              <w:right w:val="single" w:color="auto" w:sz="4" w:space="0"/>
            </w:tcBorders>
            <w:noWrap/>
          </w:tcPr>
          <w:p>
            <w:pPr>
              <w:widowControl/>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韦光义（张春梅辅导）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辅导员工具体计划（提升哪项技能？具体方法？沟通时间等？）</w:t>
            </w:r>
          </w:p>
        </w:tc>
        <w:tc>
          <w:tcPr>
            <w:tcW w:w="5511" w:type="dxa"/>
            <w:tcBorders>
              <w:top w:val="single" w:color="auto" w:sz="4" w:space="0"/>
              <w:left w:val="single" w:color="auto" w:sz="4" w:space="0"/>
              <w:bottom w:val="single" w:color="auto" w:sz="4" w:space="0"/>
              <w:right w:val="single" w:color="auto" w:sz="4" w:space="0"/>
            </w:tcBorders>
            <w:noWrap/>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入职培训</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51A92"/>
    <w:multiLevelType w:val="singleLevel"/>
    <w:tmpl w:val="CCA51A92"/>
    <w:lvl w:ilvl="0" w:tentative="0">
      <w:start w:val="6"/>
      <w:numFmt w:val="decimal"/>
      <w:lvlText w:val="%1."/>
      <w:lvlJc w:val="left"/>
      <w:pPr>
        <w:tabs>
          <w:tab w:val="left" w:pos="312"/>
        </w:tabs>
      </w:pPr>
    </w:lvl>
  </w:abstractNum>
  <w:abstractNum w:abstractNumId="1">
    <w:nsid w:val="21C50F81"/>
    <w:multiLevelType w:val="singleLevel"/>
    <w:tmpl w:val="21C50F81"/>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0703C5"/>
    <w:rsid w:val="00000084"/>
    <w:rsid w:val="00000DD6"/>
    <w:rsid w:val="00012493"/>
    <w:rsid w:val="00015AFC"/>
    <w:rsid w:val="00017A23"/>
    <w:rsid w:val="00034BD3"/>
    <w:rsid w:val="000463DA"/>
    <w:rsid w:val="000655B8"/>
    <w:rsid w:val="000703C5"/>
    <w:rsid w:val="0009080E"/>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2BDA"/>
    <w:rsid w:val="00277A58"/>
    <w:rsid w:val="002866E3"/>
    <w:rsid w:val="002A0233"/>
    <w:rsid w:val="002A0AB0"/>
    <w:rsid w:val="002A65D9"/>
    <w:rsid w:val="002C43BD"/>
    <w:rsid w:val="002D5198"/>
    <w:rsid w:val="002F08F7"/>
    <w:rsid w:val="003041DC"/>
    <w:rsid w:val="00304CC2"/>
    <w:rsid w:val="00305EB3"/>
    <w:rsid w:val="00307A36"/>
    <w:rsid w:val="00332920"/>
    <w:rsid w:val="00332DFF"/>
    <w:rsid w:val="00341B4B"/>
    <w:rsid w:val="0034458B"/>
    <w:rsid w:val="00354F0D"/>
    <w:rsid w:val="00370395"/>
    <w:rsid w:val="003706D6"/>
    <w:rsid w:val="00391E71"/>
    <w:rsid w:val="00397EFA"/>
    <w:rsid w:val="003B377E"/>
    <w:rsid w:val="003B4082"/>
    <w:rsid w:val="003B4569"/>
    <w:rsid w:val="003D3839"/>
    <w:rsid w:val="003E7DFE"/>
    <w:rsid w:val="0040116D"/>
    <w:rsid w:val="00406690"/>
    <w:rsid w:val="004115C3"/>
    <w:rsid w:val="00417959"/>
    <w:rsid w:val="004248EB"/>
    <w:rsid w:val="00440033"/>
    <w:rsid w:val="004503E1"/>
    <w:rsid w:val="004542B6"/>
    <w:rsid w:val="004604CA"/>
    <w:rsid w:val="0047457E"/>
    <w:rsid w:val="004847C0"/>
    <w:rsid w:val="00485862"/>
    <w:rsid w:val="0049104C"/>
    <w:rsid w:val="004C4541"/>
    <w:rsid w:val="00500732"/>
    <w:rsid w:val="0050225B"/>
    <w:rsid w:val="005050F2"/>
    <w:rsid w:val="00515DC2"/>
    <w:rsid w:val="00516D04"/>
    <w:rsid w:val="0051767F"/>
    <w:rsid w:val="00521D64"/>
    <w:rsid w:val="00546B97"/>
    <w:rsid w:val="00562D10"/>
    <w:rsid w:val="00582588"/>
    <w:rsid w:val="005865C3"/>
    <w:rsid w:val="00591F5D"/>
    <w:rsid w:val="005928A4"/>
    <w:rsid w:val="005C0180"/>
    <w:rsid w:val="005C0EAA"/>
    <w:rsid w:val="005C22F0"/>
    <w:rsid w:val="005D40BF"/>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0F7F"/>
    <w:rsid w:val="006F7BF9"/>
    <w:rsid w:val="00707A3E"/>
    <w:rsid w:val="00715281"/>
    <w:rsid w:val="00722F37"/>
    <w:rsid w:val="007377E2"/>
    <w:rsid w:val="00753846"/>
    <w:rsid w:val="0076509E"/>
    <w:rsid w:val="007652F4"/>
    <w:rsid w:val="0076562E"/>
    <w:rsid w:val="007709B3"/>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9157D7"/>
    <w:rsid w:val="00917F50"/>
    <w:rsid w:val="00920A19"/>
    <w:rsid w:val="00962417"/>
    <w:rsid w:val="0096431D"/>
    <w:rsid w:val="0099096F"/>
    <w:rsid w:val="009917E3"/>
    <w:rsid w:val="00997DDE"/>
    <w:rsid w:val="009A6589"/>
    <w:rsid w:val="009D748D"/>
    <w:rsid w:val="009F10DE"/>
    <w:rsid w:val="00A00BBE"/>
    <w:rsid w:val="00A0417D"/>
    <w:rsid w:val="00A07822"/>
    <w:rsid w:val="00A07DC0"/>
    <w:rsid w:val="00A10AD8"/>
    <w:rsid w:val="00A22E0B"/>
    <w:rsid w:val="00A26A31"/>
    <w:rsid w:val="00A30B7F"/>
    <w:rsid w:val="00A35953"/>
    <w:rsid w:val="00A40959"/>
    <w:rsid w:val="00A40D9A"/>
    <w:rsid w:val="00A42278"/>
    <w:rsid w:val="00A4261D"/>
    <w:rsid w:val="00A43B42"/>
    <w:rsid w:val="00A81516"/>
    <w:rsid w:val="00A86A0B"/>
    <w:rsid w:val="00A9145D"/>
    <w:rsid w:val="00A9313B"/>
    <w:rsid w:val="00AA3B96"/>
    <w:rsid w:val="00AD272F"/>
    <w:rsid w:val="00AD75E7"/>
    <w:rsid w:val="00B02891"/>
    <w:rsid w:val="00B048F1"/>
    <w:rsid w:val="00B075BD"/>
    <w:rsid w:val="00B1357C"/>
    <w:rsid w:val="00B176C1"/>
    <w:rsid w:val="00B234CC"/>
    <w:rsid w:val="00B61867"/>
    <w:rsid w:val="00B83528"/>
    <w:rsid w:val="00BB1150"/>
    <w:rsid w:val="00BB12B2"/>
    <w:rsid w:val="00BB7C1F"/>
    <w:rsid w:val="00BC1AEE"/>
    <w:rsid w:val="00BC3EED"/>
    <w:rsid w:val="00BC5430"/>
    <w:rsid w:val="00BD1011"/>
    <w:rsid w:val="00BD58F8"/>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CF190D"/>
    <w:rsid w:val="00D27A6A"/>
    <w:rsid w:val="00D32A57"/>
    <w:rsid w:val="00D36F98"/>
    <w:rsid w:val="00D56A7B"/>
    <w:rsid w:val="00D62DE8"/>
    <w:rsid w:val="00D66177"/>
    <w:rsid w:val="00D90A49"/>
    <w:rsid w:val="00D91ECF"/>
    <w:rsid w:val="00D94898"/>
    <w:rsid w:val="00DB5311"/>
    <w:rsid w:val="00DC24EE"/>
    <w:rsid w:val="00DD18A9"/>
    <w:rsid w:val="00DD1B0E"/>
    <w:rsid w:val="00DE1FA9"/>
    <w:rsid w:val="00DF2F0C"/>
    <w:rsid w:val="00E06A88"/>
    <w:rsid w:val="00E1407E"/>
    <w:rsid w:val="00E21A67"/>
    <w:rsid w:val="00E44C44"/>
    <w:rsid w:val="00E557DC"/>
    <w:rsid w:val="00E943A7"/>
    <w:rsid w:val="00E97F84"/>
    <w:rsid w:val="00EA6B75"/>
    <w:rsid w:val="00EB6BAC"/>
    <w:rsid w:val="00EC3EDA"/>
    <w:rsid w:val="00EC6BBC"/>
    <w:rsid w:val="00EC7FB6"/>
    <w:rsid w:val="00ED4C1E"/>
    <w:rsid w:val="00EF1CC2"/>
    <w:rsid w:val="00EF2C92"/>
    <w:rsid w:val="00F113B2"/>
    <w:rsid w:val="00F16912"/>
    <w:rsid w:val="00F5189E"/>
    <w:rsid w:val="00F6187E"/>
    <w:rsid w:val="00F67E17"/>
    <w:rsid w:val="00F72053"/>
    <w:rsid w:val="00F76EAE"/>
    <w:rsid w:val="00FE14CF"/>
    <w:rsid w:val="00FE3A3D"/>
    <w:rsid w:val="00FE70EF"/>
    <w:rsid w:val="01010EEF"/>
    <w:rsid w:val="013E1FE7"/>
    <w:rsid w:val="020F1D65"/>
    <w:rsid w:val="023326FA"/>
    <w:rsid w:val="030D382D"/>
    <w:rsid w:val="03601477"/>
    <w:rsid w:val="038D04DC"/>
    <w:rsid w:val="04425FE8"/>
    <w:rsid w:val="044A41C4"/>
    <w:rsid w:val="044F1B5A"/>
    <w:rsid w:val="04A160C6"/>
    <w:rsid w:val="051A0D37"/>
    <w:rsid w:val="055A5EB6"/>
    <w:rsid w:val="084E1597"/>
    <w:rsid w:val="08E9418C"/>
    <w:rsid w:val="094A21C9"/>
    <w:rsid w:val="0AC0485D"/>
    <w:rsid w:val="0C524F68"/>
    <w:rsid w:val="0CC87775"/>
    <w:rsid w:val="0D9D6DB9"/>
    <w:rsid w:val="0F3D5D2B"/>
    <w:rsid w:val="0F4B79C8"/>
    <w:rsid w:val="10725AFF"/>
    <w:rsid w:val="1102322D"/>
    <w:rsid w:val="116B373B"/>
    <w:rsid w:val="11930FF3"/>
    <w:rsid w:val="12C04F3F"/>
    <w:rsid w:val="13540857"/>
    <w:rsid w:val="135915A9"/>
    <w:rsid w:val="140B4717"/>
    <w:rsid w:val="14772AE1"/>
    <w:rsid w:val="148366B6"/>
    <w:rsid w:val="15350BFC"/>
    <w:rsid w:val="154D103A"/>
    <w:rsid w:val="176574A0"/>
    <w:rsid w:val="189C2C74"/>
    <w:rsid w:val="18D25F6C"/>
    <w:rsid w:val="18E267FA"/>
    <w:rsid w:val="19C84D8B"/>
    <w:rsid w:val="19EA50E7"/>
    <w:rsid w:val="1AFD18C0"/>
    <w:rsid w:val="1B3F4DC5"/>
    <w:rsid w:val="1B56044C"/>
    <w:rsid w:val="1B6E0E19"/>
    <w:rsid w:val="1B7725AB"/>
    <w:rsid w:val="1B97509C"/>
    <w:rsid w:val="1BE27348"/>
    <w:rsid w:val="1C315A92"/>
    <w:rsid w:val="1CEA5498"/>
    <w:rsid w:val="1D580558"/>
    <w:rsid w:val="1E4B1C0E"/>
    <w:rsid w:val="1E4E5203"/>
    <w:rsid w:val="1E7F62B3"/>
    <w:rsid w:val="1EBD6551"/>
    <w:rsid w:val="1F363EA9"/>
    <w:rsid w:val="1FCA1A88"/>
    <w:rsid w:val="20067F88"/>
    <w:rsid w:val="210967A1"/>
    <w:rsid w:val="21277983"/>
    <w:rsid w:val="212F0E04"/>
    <w:rsid w:val="22724CAC"/>
    <w:rsid w:val="241C12C1"/>
    <w:rsid w:val="24583149"/>
    <w:rsid w:val="24E12D61"/>
    <w:rsid w:val="259C427B"/>
    <w:rsid w:val="25FB6F9B"/>
    <w:rsid w:val="2606363F"/>
    <w:rsid w:val="26885254"/>
    <w:rsid w:val="274E2E0E"/>
    <w:rsid w:val="27953F34"/>
    <w:rsid w:val="28577642"/>
    <w:rsid w:val="2A5975F5"/>
    <w:rsid w:val="2ADA66CC"/>
    <w:rsid w:val="2B3D7C68"/>
    <w:rsid w:val="2BA36A00"/>
    <w:rsid w:val="2BBA6C0B"/>
    <w:rsid w:val="2C0939E0"/>
    <w:rsid w:val="2CF71D1A"/>
    <w:rsid w:val="2D3E4A76"/>
    <w:rsid w:val="2F605BE8"/>
    <w:rsid w:val="2F7E7191"/>
    <w:rsid w:val="328637AB"/>
    <w:rsid w:val="32D23FEB"/>
    <w:rsid w:val="33B0446E"/>
    <w:rsid w:val="33E14E21"/>
    <w:rsid w:val="34031313"/>
    <w:rsid w:val="3413033C"/>
    <w:rsid w:val="342445FD"/>
    <w:rsid w:val="348376F1"/>
    <w:rsid w:val="34C277A8"/>
    <w:rsid w:val="35EF4243"/>
    <w:rsid w:val="36D20DE0"/>
    <w:rsid w:val="374C50D0"/>
    <w:rsid w:val="37BD7206"/>
    <w:rsid w:val="3A3B63EC"/>
    <w:rsid w:val="3AA5004D"/>
    <w:rsid w:val="3AE80F64"/>
    <w:rsid w:val="3B4C1D4C"/>
    <w:rsid w:val="3BD4370F"/>
    <w:rsid w:val="3BDC7D9D"/>
    <w:rsid w:val="3D15131C"/>
    <w:rsid w:val="3D727ADB"/>
    <w:rsid w:val="3DD6601F"/>
    <w:rsid w:val="3DEB7678"/>
    <w:rsid w:val="3E2C74BC"/>
    <w:rsid w:val="3E8B1ECA"/>
    <w:rsid w:val="3EA61D70"/>
    <w:rsid w:val="3EAE3F06"/>
    <w:rsid w:val="3F4C65E3"/>
    <w:rsid w:val="40803922"/>
    <w:rsid w:val="419C3EE9"/>
    <w:rsid w:val="42297690"/>
    <w:rsid w:val="42796B56"/>
    <w:rsid w:val="42A71747"/>
    <w:rsid w:val="42D82AD6"/>
    <w:rsid w:val="440004EA"/>
    <w:rsid w:val="4425059F"/>
    <w:rsid w:val="44746482"/>
    <w:rsid w:val="45F74206"/>
    <w:rsid w:val="462A08FB"/>
    <w:rsid w:val="46D003ED"/>
    <w:rsid w:val="46E1274D"/>
    <w:rsid w:val="470F656B"/>
    <w:rsid w:val="4753725B"/>
    <w:rsid w:val="47746647"/>
    <w:rsid w:val="47FA51AF"/>
    <w:rsid w:val="4821269B"/>
    <w:rsid w:val="4849563F"/>
    <w:rsid w:val="48716099"/>
    <w:rsid w:val="48C96106"/>
    <w:rsid w:val="4A0D23DC"/>
    <w:rsid w:val="4C4A434E"/>
    <w:rsid w:val="4DD47666"/>
    <w:rsid w:val="4F271250"/>
    <w:rsid w:val="50A82103"/>
    <w:rsid w:val="51744ECF"/>
    <w:rsid w:val="51B233CE"/>
    <w:rsid w:val="51FD12AF"/>
    <w:rsid w:val="527A416D"/>
    <w:rsid w:val="52E92797"/>
    <w:rsid w:val="531D7ADA"/>
    <w:rsid w:val="53573212"/>
    <w:rsid w:val="536A2117"/>
    <w:rsid w:val="53CE710D"/>
    <w:rsid w:val="54E100B3"/>
    <w:rsid w:val="561D49CC"/>
    <w:rsid w:val="565A678F"/>
    <w:rsid w:val="5696457B"/>
    <w:rsid w:val="58302AEB"/>
    <w:rsid w:val="588C14A3"/>
    <w:rsid w:val="589A73F5"/>
    <w:rsid w:val="58F5279F"/>
    <w:rsid w:val="59335093"/>
    <w:rsid w:val="59B166C6"/>
    <w:rsid w:val="59D04607"/>
    <w:rsid w:val="5AE91E90"/>
    <w:rsid w:val="5B656F25"/>
    <w:rsid w:val="5C09739F"/>
    <w:rsid w:val="5C11169E"/>
    <w:rsid w:val="5C361C4F"/>
    <w:rsid w:val="5CDD77D2"/>
    <w:rsid w:val="5DA2637A"/>
    <w:rsid w:val="5E8B02E0"/>
    <w:rsid w:val="5F1A3A5A"/>
    <w:rsid w:val="5FD863A9"/>
    <w:rsid w:val="601C0C33"/>
    <w:rsid w:val="60285C26"/>
    <w:rsid w:val="6069075F"/>
    <w:rsid w:val="619447A2"/>
    <w:rsid w:val="6197522A"/>
    <w:rsid w:val="6258405F"/>
    <w:rsid w:val="629A5F2E"/>
    <w:rsid w:val="62E9781B"/>
    <w:rsid w:val="630A5099"/>
    <w:rsid w:val="635E4C7B"/>
    <w:rsid w:val="63B734D4"/>
    <w:rsid w:val="63D80B84"/>
    <w:rsid w:val="64237235"/>
    <w:rsid w:val="650C03C4"/>
    <w:rsid w:val="656C55A1"/>
    <w:rsid w:val="664B1FB5"/>
    <w:rsid w:val="672A6FD2"/>
    <w:rsid w:val="6776608F"/>
    <w:rsid w:val="677B477D"/>
    <w:rsid w:val="67AC49F6"/>
    <w:rsid w:val="67D47D41"/>
    <w:rsid w:val="67EC0217"/>
    <w:rsid w:val="6A030A00"/>
    <w:rsid w:val="6A3C4FD3"/>
    <w:rsid w:val="6B7D28AC"/>
    <w:rsid w:val="6C2F6193"/>
    <w:rsid w:val="6C4A6097"/>
    <w:rsid w:val="6D21695F"/>
    <w:rsid w:val="6D826D9E"/>
    <w:rsid w:val="6E0A4747"/>
    <w:rsid w:val="6F1D42A4"/>
    <w:rsid w:val="6F314319"/>
    <w:rsid w:val="704111A1"/>
    <w:rsid w:val="71775E53"/>
    <w:rsid w:val="71954552"/>
    <w:rsid w:val="71D83F8B"/>
    <w:rsid w:val="727219A2"/>
    <w:rsid w:val="739861BD"/>
    <w:rsid w:val="73CB51C1"/>
    <w:rsid w:val="73DB2036"/>
    <w:rsid w:val="744B017D"/>
    <w:rsid w:val="75600C7A"/>
    <w:rsid w:val="75E144D0"/>
    <w:rsid w:val="7681180D"/>
    <w:rsid w:val="772D68ED"/>
    <w:rsid w:val="77591C8B"/>
    <w:rsid w:val="796B6CDE"/>
    <w:rsid w:val="799C3925"/>
    <w:rsid w:val="79BF06C9"/>
    <w:rsid w:val="79D35D90"/>
    <w:rsid w:val="79F005DE"/>
    <w:rsid w:val="7B540EAD"/>
    <w:rsid w:val="7B9212A2"/>
    <w:rsid w:val="7B9542A4"/>
    <w:rsid w:val="7C1976A9"/>
    <w:rsid w:val="7D8A22DB"/>
    <w:rsid w:val="7DE7605B"/>
    <w:rsid w:val="7F616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3040</Words>
  <Characters>3112</Characters>
  <Lines>18</Lines>
  <Paragraphs>5</Paragraphs>
  <TotalTime>40</TotalTime>
  <ScaleCrop>false</ScaleCrop>
  <LinksUpToDate>false</LinksUpToDate>
  <CharactersWithSpaces>3123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2020-09-07T09:17:00Z</dcterms:created>
  <dc:creator>lenovo</dc:creator>
  <cp:lastModifiedBy>FrankieWang</cp:lastModifiedBy>
  <dcterms:modified xsi:type="dcterms:W3CDTF">2024-06-07T02:53:46Z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7195ADB250054754A6108616854E1BA1_13</vt:lpwstr>
  </property>
</Properties>
</file>