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230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朝阳焚烧中心365服务新增废水口报方案；中交未名365续签走手续；青岛光大360项目方案过审。（李红燕）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光大济南区域驻地运维综合服务年240万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年后招投标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3月底招投标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费用核减下周上会争取费用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天津新统计报表开发中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需求已反馈研发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下周二部署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下周公示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通州区巡检项目预算上会。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7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2024-02-23T08:02:24Z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02FD07B1020D448791BFCE2992304331</vt:lpwstr>
  </property>
</Properties>
</file>