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  <w:bookmarkStart w:id="0" w:name="_GoBack"/>
      <w:bookmarkEnd w:id="0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沧州京投、中节能石家庄、迁安德清、张家口海创值守续签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霸州中电环保、天津中节能、京环绿谷、北京首钢网上报价与三方报价。（李红燕）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河北省数据对接需求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研发实施中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天津新统计报表开发中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需求已反馈研发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排期中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北京安全讨论会。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北京验收收尾。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42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2024-01-26T09:06:50Z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02FD07B1020D448791BFCE2992304331</vt:lpwstr>
  </property>
</Properties>
</file>