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苏皖沪大区月度工作会议</w:t>
      </w:r>
    </w:p>
    <w:tbl>
      <w:tblPr>
        <w:tblStyle w:val="5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984"/>
        <w:gridCol w:w="1701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209" w:type="dxa"/>
            <w:gridSpan w:val="4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  <w:t>《苏皖沪</w:t>
            </w:r>
            <w:r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  <w:t>大区2023年1月工作总结</w:t>
            </w:r>
            <w:bookmarkStart w:id="0" w:name="_GoBack"/>
            <w:bookmarkEnd w:id="0"/>
            <w:r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  <w:t>及2023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  <w:t>2月工作计划》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555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969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555" w:type="dxa"/>
            <w:vMerge w:val="restart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本月工作总结</w:t>
            </w:r>
          </w:p>
        </w:tc>
        <w:tc>
          <w:tcPr>
            <w:tcW w:w="1984" w:type="dxa"/>
            <w:vMerge w:val="restart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1701" w:type="dxa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3969" w:type="dxa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  <w:t>江苏有效率自1月1日起来逐步提升，目前已经稳居全国前5。江苏、安徽、上海平台运维稳定。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vMerge w:val="continue"/>
          </w:tcPr>
          <w:p>
            <w:pPr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不足分析</w:t>
            </w:r>
          </w:p>
        </w:tc>
        <w:tc>
          <w:tcPr>
            <w:tcW w:w="3969" w:type="dxa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  <w:t>部分地市仍存在数据标记错误的情况，请加强相关调度。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vMerge w:val="continue"/>
          </w:tcPr>
          <w:p>
            <w:pPr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continue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3969" w:type="dxa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  <w:t>每日核查影响有效率的标记状态，并及时调度相关企业进行处理。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vMerge w:val="continue"/>
          </w:tcPr>
          <w:p>
            <w:pPr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1701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3969" w:type="dxa"/>
          </w:tcPr>
          <w:p>
            <w:pPr>
              <w:widowControl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  <w:t>去年运维项目均已续签完毕，今年运维续签继续跟进。继续跟进部分即将到期的企业项目。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vMerge w:val="continue"/>
          </w:tcPr>
          <w:p>
            <w:pPr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3969" w:type="dxa"/>
            <w:vAlign w:val="top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  <w:t>部分企业值守续签持续时间较长，容易存在实施空挡。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vMerge w:val="continue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continue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3969" w:type="dxa"/>
            <w:vAlign w:val="top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  <w:t>针对部分续签难企业重点跟进。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vMerge w:val="restart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下月工作计划</w:t>
            </w:r>
          </w:p>
        </w:tc>
        <w:tc>
          <w:tcPr>
            <w:tcW w:w="1984" w:type="dxa"/>
            <w:vMerge w:val="restart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701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3969" w:type="dxa"/>
            <w:vAlign w:val="top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保障即时传输有效率在99%以上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提高工作效率，</w:t>
            </w:r>
            <w:r>
              <w:rPr>
                <w:rFonts w:hint="eastAsia"/>
                <w:lang w:val="en-US" w:eastAsia="zh-CN"/>
              </w:rPr>
              <w:t>各统计需求</w:t>
            </w:r>
            <w:r>
              <w:rPr>
                <w:rFonts w:hint="eastAsia"/>
              </w:rPr>
              <w:t>时效性保障。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55" w:type="dxa"/>
            <w:vMerge w:val="continue"/>
          </w:tcPr>
          <w:p>
            <w:pPr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continue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3969" w:type="dxa"/>
            <w:vAlign w:val="top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每日核查即时传输有效率低于9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  <w:t>8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%的企业，并进行原因分析。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vMerge w:val="continue"/>
          </w:tcPr>
          <w:p>
            <w:pPr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1701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3969" w:type="dxa"/>
            <w:vAlign w:val="top"/>
          </w:tcPr>
          <w:p>
            <w:pPr>
              <w:widowControl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  <w:t>针对未完成续签的企业项目进行重点跟进。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55" w:type="dxa"/>
            <w:vMerge w:val="continue"/>
          </w:tcPr>
          <w:p>
            <w:pPr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continue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3969" w:type="dxa"/>
            <w:vAlign w:val="top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  <w:t>针对部分续签难企业重点跟进。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vMerge w:val="continue"/>
          </w:tcPr>
          <w:p>
            <w:pPr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1701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3969" w:type="dxa"/>
            <w:vAlign w:val="top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刘晋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vMerge w:val="continue"/>
          </w:tcPr>
          <w:p>
            <w:pPr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3969" w:type="dxa"/>
            <w:vAlign w:val="top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  <w:t>SQL语句的简单查询</w:t>
            </w:r>
          </w:p>
        </w:tc>
      </w:tr>
    </w:tbl>
    <w:p>
      <w:pPr>
        <w:rPr>
          <w:rFonts w:asciiTheme="minorEastAsia" w:hAnsi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2YzBlYmQyZjQ1YmYxYjkzOWY5M2Q2ZjM2MGJhMzkifQ=="/>
  </w:docVars>
  <w:rsids>
    <w:rsidRoot w:val="00F854D7"/>
    <w:rsid w:val="000113DB"/>
    <w:rsid w:val="00017870"/>
    <w:rsid w:val="0004762E"/>
    <w:rsid w:val="00062C69"/>
    <w:rsid w:val="00071470"/>
    <w:rsid w:val="00071592"/>
    <w:rsid w:val="00072B35"/>
    <w:rsid w:val="00075E08"/>
    <w:rsid w:val="000830EF"/>
    <w:rsid w:val="00085157"/>
    <w:rsid w:val="00092776"/>
    <w:rsid w:val="000E0885"/>
    <w:rsid w:val="000E295A"/>
    <w:rsid w:val="000F77E3"/>
    <w:rsid w:val="001242E0"/>
    <w:rsid w:val="001267CF"/>
    <w:rsid w:val="00176434"/>
    <w:rsid w:val="001833D8"/>
    <w:rsid w:val="00193576"/>
    <w:rsid w:val="001A007C"/>
    <w:rsid w:val="001E0CAE"/>
    <w:rsid w:val="00201C41"/>
    <w:rsid w:val="00236C52"/>
    <w:rsid w:val="0027786E"/>
    <w:rsid w:val="002E3276"/>
    <w:rsid w:val="002E3D31"/>
    <w:rsid w:val="002E5DA7"/>
    <w:rsid w:val="002F1D44"/>
    <w:rsid w:val="00322812"/>
    <w:rsid w:val="003301A0"/>
    <w:rsid w:val="00334C73"/>
    <w:rsid w:val="003419EA"/>
    <w:rsid w:val="003449B4"/>
    <w:rsid w:val="00371522"/>
    <w:rsid w:val="00383F7A"/>
    <w:rsid w:val="00393C6D"/>
    <w:rsid w:val="00394547"/>
    <w:rsid w:val="003B3C75"/>
    <w:rsid w:val="003D7A24"/>
    <w:rsid w:val="003E460C"/>
    <w:rsid w:val="00436C73"/>
    <w:rsid w:val="00465FD8"/>
    <w:rsid w:val="00486207"/>
    <w:rsid w:val="004A57B1"/>
    <w:rsid w:val="004D6C24"/>
    <w:rsid w:val="005011BA"/>
    <w:rsid w:val="00501C45"/>
    <w:rsid w:val="005428D1"/>
    <w:rsid w:val="00547C18"/>
    <w:rsid w:val="005862F3"/>
    <w:rsid w:val="005C24E4"/>
    <w:rsid w:val="005C4388"/>
    <w:rsid w:val="005D6C3C"/>
    <w:rsid w:val="005D777E"/>
    <w:rsid w:val="005F45EC"/>
    <w:rsid w:val="00666C1E"/>
    <w:rsid w:val="00676238"/>
    <w:rsid w:val="006765B1"/>
    <w:rsid w:val="00695999"/>
    <w:rsid w:val="006C36CC"/>
    <w:rsid w:val="006E4109"/>
    <w:rsid w:val="006F3E33"/>
    <w:rsid w:val="00701AA9"/>
    <w:rsid w:val="00703EEB"/>
    <w:rsid w:val="00717FCE"/>
    <w:rsid w:val="007254D2"/>
    <w:rsid w:val="00742122"/>
    <w:rsid w:val="00784574"/>
    <w:rsid w:val="00794812"/>
    <w:rsid w:val="0083052E"/>
    <w:rsid w:val="008555EE"/>
    <w:rsid w:val="008647D4"/>
    <w:rsid w:val="00875C7B"/>
    <w:rsid w:val="00877DB7"/>
    <w:rsid w:val="008844DA"/>
    <w:rsid w:val="008913B5"/>
    <w:rsid w:val="00922AE2"/>
    <w:rsid w:val="00947321"/>
    <w:rsid w:val="0095017F"/>
    <w:rsid w:val="009540FB"/>
    <w:rsid w:val="009549B4"/>
    <w:rsid w:val="00961539"/>
    <w:rsid w:val="00966DF4"/>
    <w:rsid w:val="009679F1"/>
    <w:rsid w:val="00972D3E"/>
    <w:rsid w:val="00977387"/>
    <w:rsid w:val="00993896"/>
    <w:rsid w:val="009A5C0F"/>
    <w:rsid w:val="009B22F9"/>
    <w:rsid w:val="009C2B20"/>
    <w:rsid w:val="009D0518"/>
    <w:rsid w:val="009D3B49"/>
    <w:rsid w:val="009E1766"/>
    <w:rsid w:val="009F0943"/>
    <w:rsid w:val="00A23C9A"/>
    <w:rsid w:val="00A90A3C"/>
    <w:rsid w:val="00A97A22"/>
    <w:rsid w:val="00AB41EA"/>
    <w:rsid w:val="00AC1753"/>
    <w:rsid w:val="00AC6D71"/>
    <w:rsid w:val="00AE1660"/>
    <w:rsid w:val="00AE5702"/>
    <w:rsid w:val="00B1311F"/>
    <w:rsid w:val="00B1561F"/>
    <w:rsid w:val="00B20E4C"/>
    <w:rsid w:val="00B4069D"/>
    <w:rsid w:val="00B47A98"/>
    <w:rsid w:val="00B546A2"/>
    <w:rsid w:val="00B71C87"/>
    <w:rsid w:val="00B926C8"/>
    <w:rsid w:val="00B9758B"/>
    <w:rsid w:val="00BE083A"/>
    <w:rsid w:val="00BE0B4E"/>
    <w:rsid w:val="00C026E7"/>
    <w:rsid w:val="00C06CB6"/>
    <w:rsid w:val="00C27C7B"/>
    <w:rsid w:val="00C339B5"/>
    <w:rsid w:val="00C51034"/>
    <w:rsid w:val="00C52FF8"/>
    <w:rsid w:val="00C64408"/>
    <w:rsid w:val="00C6680E"/>
    <w:rsid w:val="00CA5AC4"/>
    <w:rsid w:val="00CA7AA1"/>
    <w:rsid w:val="00CC0120"/>
    <w:rsid w:val="00CC0B44"/>
    <w:rsid w:val="00CE50E6"/>
    <w:rsid w:val="00D07978"/>
    <w:rsid w:val="00D15495"/>
    <w:rsid w:val="00D24A84"/>
    <w:rsid w:val="00D24F14"/>
    <w:rsid w:val="00D30582"/>
    <w:rsid w:val="00D3358F"/>
    <w:rsid w:val="00D47DCC"/>
    <w:rsid w:val="00D53F24"/>
    <w:rsid w:val="00D820F2"/>
    <w:rsid w:val="00D83BD0"/>
    <w:rsid w:val="00D8402C"/>
    <w:rsid w:val="00D864A5"/>
    <w:rsid w:val="00D868AD"/>
    <w:rsid w:val="00DB5D87"/>
    <w:rsid w:val="00DC1010"/>
    <w:rsid w:val="00DD67F9"/>
    <w:rsid w:val="00DE2D45"/>
    <w:rsid w:val="00E2190C"/>
    <w:rsid w:val="00E26C64"/>
    <w:rsid w:val="00E27B15"/>
    <w:rsid w:val="00E31D09"/>
    <w:rsid w:val="00E32662"/>
    <w:rsid w:val="00E438CC"/>
    <w:rsid w:val="00E442D8"/>
    <w:rsid w:val="00E665E7"/>
    <w:rsid w:val="00E74D37"/>
    <w:rsid w:val="00EA3654"/>
    <w:rsid w:val="00EB5C79"/>
    <w:rsid w:val="00EC75B0"/>
    <w:rsid w:val="00ED5CC1"/>
    <w:rsid w:val="00ED71AF"/>
    <w:rsid w:val="00EE4AD5"/>
    <w:rsid w:val="00EF3468"/>
    <w:rsid w:val="00EF6F6B"/>
    <w:rsid w:val="00F00756"/>
    <w:rsid w:val="00F073CB"/>
    <w:rsid w:val="00F85381"/>
    <w:rsid w:val="00F854D7"/>
    <w:rsid w:val="00F87052"/>
    <w:rsid w:val="00FF6CBD"/>
    <w:rsid w:val="0248658F"/>
    <w:rsid w:val="03B819A9"/>
    <w:rsid w:val="06CD40FB"/>
    <w:rsid w:val="12BC77D2"/>
    <w:rsid w:val="13C97414"/>
    <w:rsid w:val="15CA0034"/>
    <w:rsid w:val="168E03F9"/>
    <w:rsid w:val="192B78C2"/>
    <w:rsid w:val="1C0B7845"/>
    <w:rsid w:val="1CE17C28"/>
    <w:rsid w:val="22CD59F7"/>
    <w:rsid w:val="231358C8"/>
    <w:rsid w:val="2E734590"/>
    <w:rsid w:val="2F3E564C"/>
    <w:rsid w:val="3CF93BE0"/>
    <w:rsid w:val="4AF1787A"/>
    <w:rsid w:val="4EDF0E8A"/>
    <w:rsid w:val="4FD152CD"/>
    <w:rsid w:val="60D64709"/>
    <w:rsid w:val="621936A6"/>
    <w:rsid w:val="6504428E"/>
    <w:rsid w:val="70250331"/>
    <w:rsid w:val="7EA1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6F16D-B690-4172-AD20-0F4342A30C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195</Words>
  <Characters>201</Characters>
  <Lines>1</Lines>
  <Paragraphs>1</Paragraphs>
  <TotalTime>0</TotalTime>
  <ScaleCrop>false</ScaleCrop>
  <LinksUpToDate>false</LinksUpToDate>
  <CharactersWithSpaces>201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2018-11-01T01:42:00Z</dcterms:created>
  <dc:creator>幽 隐</dc:creator>
  <cp:lastModifiedBy>紫星爱霏</cp:lastModifiedBy>
  <dcterms:modified xsi:type="dcterms:W3CDTF">2023-02-17T03:27:33Z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FB81A732478E4D4EB30720C0968128DC</vt:lpwstr>
  </property>
</Properties>
</file>