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eastAsia="黑体" w:hAnsi="黑体"/>
          <w:sz w:val="24"/>
        </w:rPr>
      </w:pPr>
    </w:p>
    <w:p>
      <w:pPr>
        <w:pStyle w:val="style0"/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/>
          <w:sz w:val="52"/>
        </w:rPr>
        <w:t>22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>
        <w:rPr>
          <w:rFonts w:ascii="黑体" w:eastAsia="黑体" w:hAnsi="黑体" w:hint="eastAsia"/>
          <w:sz w:val="52"/>
          <w:lang w:val="en-US" w:eastAsia="zh-CN"/>
        </w:rPr>
        <w:t>3</w:t>
      </w:r>
      <w:r>
        <w:rPr>
          <w:rFonts w:ascii="黑体" w:eastAsia="黑体" w:hAnsi="黑体" w:hint="default"/>
          <w:sz w:val="52"/>
          <w:lang w:val="en-US" w:eastAsia="zh-CN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>
      <w:pPr>
        <w:pStyle w:val="style0"/>
        <w:jc w:val="center"/>
        <w:rPr>
          <w:rFonts w:ascii="黑体" w:eastAsia="黑体" w:hAnsi="黑体"/>
          <w:sz w:val="24"/>
        </w:rPr>
      </w:pPr>
    </w:p>
    <w:tbl>
      <w:tblPr>
        <w:tblStyle w:val="style10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rPr>
          <w:trHeight w:val="456" w:hRule="atLeast"/>
        </w:trPr>
        <w:tc>
          <w:tcPr>
            <w:tcW w:w="852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>
        <w:tblPrEx/>
        <w:trPr>
          <w:trHeight w:val="1211" w:hRule="atLeast"/>
        </w:trPr>
        <w:tc>
          <w:tcPr>
            <w:tcW w:w="8522" w:type="dxa"/>
            <w:gridSpan w:val="3"/>
            <w:tcBorders/>
            <w:shd w:val="clear" w:color="auto" w:fill="auto"/>
          </w:tcPr>
          <w:p>
            <w:pPr>
              <w:pStyle w:val="style0"/>
              <w:widowControl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湖口人员招聘，收款。</w:t>
            </w:r>
          </w:p>
          <w:p>
            <w:pPr>
              <w:pStyle w:val="style0"/>
              <w:widowControl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应招标、应签合同项目催进度。</w:t>
            </w:r>
          </w:p>
          <w:p>
            <w:pPr>
              <w:pStyle w:val="style0"/>
              <w:widowControl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九江人员招聘。</w:t>
            </w:r>
          </w:p>
          <w:p>
            <w:pPr>
              <w:pStyle w:val="style0"/>
              <w:widowControl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抚州园区项目进度沟通</w:t>
            </w:r>
          </w:p>
        </w:tc>
      </w:tr>
      <w:tr>
        <w:tblPrEx/>
        <w:trPr>
          <w:trHeight w:val="621" w:hRule="atLeast"/>
        </w:trPr>
        <w:tc>
          <w:tcPr>
            <w:tcW w:w="8522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>
        <w:tblPrEx/>
        <w:trPr>
          <w:trHeight w:val="355" w:hRule="atLeast"/>
        </w:trPr>
        <w:tc>
          <w:tcPr>
            <w:tcW w:w="386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>
        <w:tblPrEx/>
        <w:trPr>
          <w:trHeight w:val="698" w:hRule="atLeast"/>
        </w:trPr>
        <w:tc>
          <w:tcPr>
            <w:tcW w:w="3869" w:type="dxa"/>
            <w:tcBorders/>
            <w:shd w:val="clear" w:color="auto" w:fill="auto"/>
          </w:tcPr>
          <w:p>
            <w:pPr>
              <w:pStyle w:val="style0"/>
              <w:ind w:left="420" w:leftChars="200" w:firstLine="5" w:firstLineChars="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>
        <w:tblPrEx/>
        <w:trPr>
          <w:trHeight w:val="694" w:hRule="atLeast"/>
        </w:trPr>
        <w:tc>
          <w:tcPr>
            <w:tcW w:w="3869" w:type="dxa"/>
            <w:tcBorders/>
            <w:shd w:val="clear" w:color="auto" w:fill="auto"/>
          </w:tcPr>
          <w:p>
            <w:pPr>
              <w:pStyle w:val="style0"/>
              <w:ind w:left="420" w:leftChars="200" w:firstLine="5" w:firstLineChars="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>
        <w:tblPrEx/>
        <w:trPr>
          <w:trHeight w:val="694" w:hRule="atLeast"/>
        </w:trPr>
        <w:tc>
          <w:tcPr>
            <w:tcW w:w="3869" w:type="dxa"/>
            <w:tcBorders/>
            <w:shd w:val="clear" w:color="auto" w:fill="auto"/>
          </w:tcPr>
          <w:p>
            <w:pPr>
              <w:pStyle w:val="style0"/>
              <w:ind w:left="420" w:leftChars="200" w:firstLine="5" w:firstLineChars="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>
        <w:tblPrEx/>
        <w:trPr>
          <w:trHeight w:val="694" w:hRule="atLeast"/>
        </w:trPr>
        <w:tc>
          <w:tcPr>
            <w:tcW w:w="3869" w:type="dxa"/>
            <w:tcBorders/>
            <w:shd w:val="clear" w:color="auto" w:fill="auto"/>
          </w:tcPr>
          <w:p>
            <w:pPr>
              <w:pStyle w:val="style0"/>
              <w:ind w:left="420" w:leftChars="200" w:firstLine="5" w:firstLineChars="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tcBorders/>
            <w:shd w:val="clear" w:color="auto" w:fill="auto"/>
          </w:tcPr>
          <w:p>
            <w:pPr>
              <w:pStyle w:val="style0"/>
              <w:ind w:left="420" w:leftChars="200" w:firstLine="145" w:firstLineChars="52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>
        <w:tblPrEx/>
        <w:trPr/>
        <w:tc>
          <w:tcPr>
            <w:tcW w:w="8522" w:type="dxa"/>
            <w:gridSpan w:val="3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>
        <w:tblPrEx/>
        <w:trPr>
          <w:trHeight w:val="2046" w:hRule="atLeast"/>
        </w:trPr>
        <w:tc>
          <w:tcPr>
            <w:tcW w:w="8522" w:type="dxa"/>
            <w:gridSpan w:val="3"/>
            <w:tcBorders/>
            <w:shd w:val="clear" w:color="auto" w:fill="auto"/>
          </w:tcPr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卫水项目签约。</w:t>
            </w: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九江投标工作。</w:t>
            </w: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大区销售四季度大会。</w:t>
            </w: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铜鼓需求调研。</w:t>
            </w: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  <w:t>信州区平台项目沟通。</w:t>
            </w:r>
          </w:p>
          <w:p>
            <w:pPr>
              <w:pStyle w:val="style0"/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  <w:lang w:val="en-US" w:eastAsia="zh-CN"/>
              </w:rPr>
            </w:pPr>
          </w:p>
          <w:bookmarkStart w:id="0" w:name="_GoBack"/>
          <w:bookmarkEnd w:id="0"/>
          <w:p>
            <w:pPr>
              <w:pStyle w:val="style0"/>
              <w:widowControl/>
              <w:ind w:firstLine="560" w:firstLineChars="200"/>
              <w:jc w:val="left"/>
              <w:rPr>
                <w:rFonts w:ascii="仿宋" w:eastAsia="仿宋" w:hAnsi="仿宋" w:hint="default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style0"/>
        <w:wordWrap w:val="false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此处</w:t>
      </w:r>
      <w:r>
        <w:rPr>
          <w:rFonts w:ascii="仿宋" w:eastAsia="仿宋" w:hAnsi="仿宋"/>
          <w:sz w:val="28"/>
          <w:szCs w:val="28"/>
        </w:rPr>
        <w:t xml:space="preserve">填写编制人 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黄于明              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2022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  <w:lang w:val="en-US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  <w:lang w:val="en-US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>
      <w:headerReference w:type="default" r:id="rId2"/>
      <w:footerReference w:type="default" r:id="rId3"/>
      <w:pgSz w:w="11906" w:h="16838" w:orient="portrait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>
        <w:sz w:val="20"/>
      </w:rPr>
      <w:drawing>
        <wp:anchor distT="0" distB="0" distL="0" distR="0" simplePos="false" relativeHeight="5" behindDoc="false" locked="false" layoutInCell="true" allowOverlap="true">
          <wp:simplePos x="0" y="0"/>
          <wp:positionH relativeFrom="column">
            <wp14:pctPosHOffset>0</wp14:pctPosHOffset>
          </wp:positionH>
          <wp:positionV relativeFrom="paragraph">
            <wp14:pctPosVOffset>0</wp14:pctPosVOffset>
          </wp:positionV>
          <wp:extent cx="1828800" cy="209550"/>
          <wp:effectExtent l="0" t="0" r="0" b="0"/>
          <wp:wrapNone/>
          <wp:docPr id="4099" name="Image1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828800" cy="20955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pict>
        <v:line id="4100" stroked="t" from="-3.25pt,0.3pt" to="416.75pt,0.5pt" style="position:absolute;z-index:4;mso-position-horizontal-relative:text;mso-position-vertical-relative:text;mso-width-relative:page;mso-height-relative:page;mso-wrap-distance-left:0.0pt;mso-wrap-distance-right:0.0pt;visibility:visible;">
          <v:stroke dashstyle="1.0 1.0" endcap="round" weight="0.25pt"/>
          <v:fill/>
          <v:path arrowok="t"/>
        </v:line>
      </w:pict>
    </w:r>
  </w:p>
  <w:p>
    <w:pPr>
      <w:pStyle w:val="style32"/>
      <w:rPr/>
    </w:pPr>
  </w:p>
  <w:p>
    <w:pPr>
      <w:pStyle w:val="style32"/>
      <w:wordWrap w:val="false"/>
      <w:jc w:val="righ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single" w:sz="6" w:space="0" w:color="auto"/>
      </w:pBdr>
      <w:rPr/>
    </w:pPr>
    <w:r>
      <w:rPr>
        <w:sz w:val="20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14:pctPosHOffset>0</wp14:pctPosHOffset>
          </wp:positionH>
          <wp:positionV relativeFrom="paragraph">
            <wp14:pctPosVOffset>0</wp14:pctPosVOffset>
          </wp:positionV>
          <wp:extent cx="1485900" cy="332740"/>
          <wp:effectExtent l="0" t="0" r="0" b="0"/>
          <wp:wrapTopAndBottom/>
          <wp:docPr id="4097" name="Image1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485900" cy="33274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style31"/>
      <w:pBdr>
        <w:bottom w:val="single" w:sz="6" w:space="0" w:color="auto"/>
      </w:pBdr>
      <w:jc w:val="right"/>
      <w:rPr/>
    </w:pPr>
    <w:r>
      <w:rPr>
        <w:sz w:val="20"/>
      </w:rPr>
      <w:pict>
        <v:line id="4098" stroked="t" from="36.0pt,6.05pt" to="414.0pt,6.2000003pt" style="position:absolute;z-index:3;mso-position-horizontal-relative:text;mso-position-vertical-relative:text;mso-width-relative:page;mso-height-relative:page;mso-wrap-distance-left:0.0pt;mso-wrap-distance-right:0.0pt;visibility:visible;">
          <v:fill/>
          <v:path arrowok="t"/>
        </v:line>
      </w:pict>
    </w:r>
  </w:p>
  <w:p>
    <w:pPr>
      <w:pStyle w:val="style31"/>
      <w:pBdr>
        <w:bottom w:val="single" w:sz="6" w:space="0" w:color="auto"/>
      </w:pBdr>
      <w:wordWrap w:val="false"/>
      <w:jc w:val="right"/>
      <w:rPr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89"/>
    <w:lvl w:ilvl="0">
      <w:start w:val="1"/>
      <w:numFmt w:val="bullet"/>
      <w:pStyle w:val="style48"/>
      <w:lvlText w:val=""/>
      <w:lvlJc w:val="left"/>
      <w:pPr>
        <w:tabs>
          <w:tab w:val="left" w:leader="none" w:pos="360"/>
        </w:tabs>
        <w:ind w:left="360" w:hanging="360" w:hangingChars="20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FE049BC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4857707F"/>
    <w:lvl w:ilvl="0">
      <w:start w:val="1"/>
      <w:numFmt w:val="decimal"/>
      <w:pStyle w:val="style1"/>
      <w:lvlText w:val="%1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decimal"/>
      <w:pStyle w:val="style2"/>
      <w:lvlText w:val="%1.%2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decimal"/>
      <w:pStyle w:val="style3"/>
      <w:lvlText w:val="%1.%2.%3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decimal"/>
      <w:pStyle w:val="style4"/>
      <w:lvlText w:val="%1.%2.%3.%4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decimal"/>
      <w:pStyle w:val="style5"/>
      <w:lvlText w:val="%1.%2.%3.%4.%5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decimal"/>
      <w:pStyle w:val="style6"/>
      <w:lvlText w:val="%1.%2.%3.%4.%5.%6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decimal"/>
      <w:pStyle w:val="style7"/>
      <w:lvlText w:val="%1.%2.%3.%4.%5.%6.%7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decimal"/>
      <w:pStyle w:val="style8"/>
      <w:lvlText w:val="%1.%2.%3.%4.%5.%6.%7.%8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decimal"/>
      <w:pStyle w:val="style9"/>
      <w:lvlText w:val="%1.%2.%3.%4.%5.%6.%7.%8.%9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28"/>
    <w:link w:val="style4097"/>
    <w:qFormat/>
    <w:uiPriority w:val="9"/>
    <w:pPr>
      <w:keepNext/>
      <w:keepLines/>
      <w:numPr>
        <w:ilvl w:val="0"/>
        <w:numId w:val="1"/>
      </w:numPr>
      <w:spacing w:before="120" w:lineRule="auto" w:line="360"/>
      <w:outlineLvl w:val="0"/>
    </w:pPr>
    <w:rPr>
      <w:b/>
      <w:bCs/>
      <w:kern w:val="44"/>
      <w:sz w:val="28"/>
      <w:szCs w:val="44"/>
    </w:rPr>
  </w:style>
  <w:style w:type="paragraph" w:styleId="style2">
    <w:name w:val="heading 2"/>
    <w:basedOn w:val="style0"/>
    <w:next w:val="style28"/>
    <w:qFormat/>
    <w:uiPriority w:val="0"/>
    <w:pPr>
      <w:keepNext/>
      <w:keepLines/>
      <w:numPr>
        <w:ilvl w:val="1"/>
        <w:numId w:val="1"/>
      </w:numPr>
      <w:spacing w:before="120" w:lineRule="auto" w:line="360"/>
      <w:outlineLvl w:val="1"/>
    </w:pPr>
    <w:rPr>
      <w:rFonts w:ascii="Arial" w:hAnsi="Arial"/>
      <w:bCs/>
      <w:szCs w:val="32"/>
    </w:rPr>
  </w:style>
  <w:style w:type="paragraph" w:styleId="style3">
    <w:name w:val="heading 3"/>
    <w:basedOn w:val="style0"/>
    <w:next w:val="style28"/>
    <w:qFormat/>
    <w:uiPriority w:val="0"/>
    <w:pPr>
      <w:keepNext/>
      <w:keepLines/>
      <w:numPr>
        <w:ilvl w:val="2"/>
        <w:numId w:val="1"/>
      </w:numPr>
      <w:spacing w:before="120" w:lineRule="auto" w:line="360"/>
      <w:outlineLvl w:val="2"/>
    </w:pPr>
    <w:rPr>
      <w:bCs/>
      <w:szCs w:val="32"/>
    </w:rPr>
  </w:style>
  <w:style w:type="paragraph" w:styleId="style4">
    <w:name w:val="heading 4"/>
    <w:basedOn w:val="style0"/>
    <w:next w:val="style28"/>
    <w:qFormat/>
    <w:uiPriority w:val="0"/>
    <w:pPr>
      <w:keepNext/>
      <w:keepLines/>
      <w:numPr>
        <w:ilvl w:val="3"/>
        <w:numId w:val="1"/>
      </w:numPr>
      <w:spacing w:before="120" w:lineRule="auto" w:line="360"/>
      <w:outlineLvl w:val="3"/>
    </w:pPr>
    <w:rPr>
      <w:rFonts w:ascii="Arial" w:hAnsi="Arial"/>
      <w:bCs/>
      <w:szCs w:val="28"/>
    </w:rPr>
  </w:style>
  <w:style w:type="paragraph" w:styleId="style5">
    <w:name w:val="heading 5"/>
    <w:basedOn w:val="style0"/>
    <w:next w:val="style28"/>
    <w:qFormat/>
    <w:uiPriority w:val="0"/>
    <w:pPr>
      <w:keepNext/>
      <w:keepLines/>
      <w:numPr>
        <w:ilvl w:val="4"/>
        <w:numId w:val="1"/>
      </w:numPr>
      <w:spacing w:before="120" w:lineRule="auto" w:line="360"/>
      <w:outlineLvl w:val="4"/>
    </w:pPr>
    <w:rPr>
      <w:bCs/>
      <w:szCs w:val="28"/>
    </w:rPr>
  </w:style>
  <w:style w:type="paragraph" w:styleId="style6">
    <w:name w:val="heading 6"/>
    <w:basedOn w:val="style0"/>
    <w:next w:val="style28"/>
    <w:qFormat/>
    <w:uiPriority w:val="0"/>
    <w:pPr>
      <w:keepNext/>
      <w:keepLines/>
      <w:numPr>
        <w:ilvl w:val="5"/>
        <w:numId w:val="1"/>
      </w:numPr>
      <w:spacing w:before="120" w:lineRule="auto" w:line="360"/>
      <w:outlineLvl w:val="5"/>
    </w:pPr>
    <w:rPr>
      <w:rFonts w:ascii="Arial" w:hAnsi="Arial"/>
      <w:bCs/>
      <w:szCs w:val="24"/>
    </w:rPr>
  </w:style>
  <w:style w:type="paragraph" w:styleId="style7">
    <w:name w:val="heading 7"/>
    <w:basedOn w:val="style0"/>
    <w:next w:val="style28"/>
    <w:qFormat/>
    <w:uiPriority w:val="0"/>
    <w:pPr>
      <w:keepNext/>
      <w:keepLines/>
      <w:numPr>
        <w:ilvl w:val="6"/>
        <w:numId w:val="1"/>
      </w:numPr>
      <w:spacing w:before="120" w:lineRule="auto" w:line="360"/>
      <w:outlineLvl w:val="6"/>
    </w:pPr>
    <w:rPr>
      <w:bCs/>
      <w:szCs w:val="24"/>
    </w:rPr>
  </w:style>
  <w:style w:type="paragraph" w:styleId="style8">
    <w:name w:val="heading 8"/>
    <w:basedOn w:val="style0"/>
    <w:next w:val="style28"/>
    <w:qFormat/>
    <w:uiPriority w:val="0"/>
    <w:pPr>
      <w:keepNext/>
      <w:keepLines/>
      <w:numPr>
        <w:ilvl w:val="7"/>
        <w:numId w:val="1"/>
      </w:numPr>
      <w:spacing w:before="120" w:lineRule="auto" w:line="360"/>
      <w:outlineLvl w:val="7"/>
    </w:pPr>
    <w:rPr>
      <w:rFonts w:ascii="Arial" w:hAnsi="Arial"/>
      <w:szCs w:val="24"/>
    </w:rPr>
  </w:style>
  <w:style w:type="paragraph" w:styleId="style9">
    <w:name w:val="heading 9"/>
    <w:basedOn w:val="style0"/>
    <w:next w:val="style28"/>
    <w:qFormat/>
    <w:uiPriority w:val="0"/>
    <w:pPr>
      <w:keepNext/>
      <w:keepLines/>
      <w:numPr>
        <w:ilvl w:val="8"/>
        <w:numId w:val="1"/>
      </w:numPr>
      <w:spacing w:before="120" w:lineRule="auto" w:line="360"/>
      <w:outlineLvl w:val="8"/>
    </w:pPr>
    <w:rPr>
      <w:rFonts w:ascii="Arial" w:hAnsi="Arial"/>
      <w:szCs w:val="21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ind w:firstLine="200" w:firstLineChars="200"/>
    </w:pPr>
    <w:rPr/>
  </w:style>
  <w:style w:type="paragraph" w:styleId="style48">
    <w:name w:val="List Bullet"/>
    <w:basedOn w:val="style0"/>
    <w:next w:val="style48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62">
    <w:name w:val="Title"/>
    <w:basedOn w:val="style0"/>
    <w:next w:val="style28"/>
    <w:qFormat/>
    <w:uiPriority w:val="0"/>
    <w:pPr>
      <w:spacing w:before="120" w:lineRule="auto" w:line="360"/>
      <w:jc w:val="center"/>
      <w:outlineLvl w:val="0"/>
    </w:pPr>
    <w:rPr>
      <w:rFonts w:ascii="Arial" w:cs="Arial" w:hAnsi="Arial"/>
      <w:b/>
      <w:bCs/>
      <w:sz w:val="32"/>
      <w:szCs w:val="32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标题 1 字符"/>
    <w:next w:val="style4097"/>
    <w:link w:val="style1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</TotalTime>
  <Words>167</Words>
  <Pages>1</Pages>
  <Characters>182</Characters>
  <Application>WPS Office</Application>
  <DocSecurity>0</DocSecurity>
  <Paragraphs>52</Paragraphs>
  <ScaleCrop>false</ScaleCrop>
  <Company>JointSky</Company>
  <LinksUpToDate>false</LinksUpToDate>
  <CharactersWithSpaces>228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2015-03-30T02:42:00Z</dcterms:created>
  <dc:creator>屈园园</dc:creator>
  <lastModifiedBy>OXF-AN10</lastModifiedBy>
  <dcterms:modified xsi:type="dcterms:W3CDTF">2022-10-01T03:29:15Z</dcterms:modified>
  <revision>1185</revision>
  <dc:title>功能列表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c97d45d7126c4c0ca16a257dd7ac6f3e</vt:lpwstr>
  </property>
</Properties>
</file>