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0"/>
        <w:gridCol w:w="198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《云贵川渝大区8月工作总结及下月工作计划》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2月工作总结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各省、地市驻地基础服务保障</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各省、地市相关项目结束后的验收工作开展</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部分项目结款、续签等工作的推进</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贵州省厅、贵阳市的升级工作推进</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四川省凉山州、智慧执法等项目的推进</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攀枝花等市州的app部署推进及问题或需求的对接</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四川4.2升级的补丁部署</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各省市排查工作的跟进及问题处理</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四川污水处理厂督办等相关问题的根据、核实处理</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四川省厅和涉税平台的数据对接问题的沟通推进</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重庆市的培训工作组织开展</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重庆市项目上的各项工作跟进（国产化改造会议、项目情况填报等）</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乐山市的参数调度工作、超标留样的跟进、现场检查开展</w:t>
            </w:r>
          </w:p>
          <w:p>
            <w:pPr>
              <w:pStyle w:val="9"/>
              <w:numPr>
                <w:ilvl w:val="0"/>
                <w:numId w:val="1"/>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四川部分驻点的数据调度及分析工作开展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重庆市4.2补丁升级工作、以及3.2备用系统的部署（由于驻地工作量原因，进度有所延迟，可能需要协调资源援助）</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4.2系统交换不会断点须发或扫描补发</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4.2管理端、企业端的数据库链接问题（时有发生，未排查出原因）</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4.2首页的企排序混乱</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乐山市参数调度工作因部分污水厂及垃圾厂设备问题和归属问题，升级进度滞后</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攀枝花app还有部分遗留问题未解决，以及报表问题有新的需求，新功能需求，需要进一步跟进对接</w:t>
            </w:r>
          </w:p>
          <w:p>
            <w:pPr>
              <w:pStyle w:val="9"/>
              <w:widowControl/>
              <w:numPr>
                <w:ilvl w:val="0"/>
                <w:numId w:val="2"/>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污水处理厂的督办问题（如因数据交换问题导致大量不属实督办；督办不是及时产生并发送，而是统一发送的问题、没有相关查询报表的问题）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四川重点污染源自动监控与基础数据库系统运维服务项目合同续签沟通</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遂宁市运维项目招投标</w:t>
            </w:r>
          </w:p>
          <w:p>
            <w:pPr>
              <w:pStyle w:val="9"/>
              <w:numPr>
                <w:ilvl w:val="0"/>
                <w:numId w:val="3"/>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广元、乐山、甘孜、绵阳、成都智慧执法统一监管平台配套服务方案的推广工作</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凉山州信息中心运维项目沟通和推进</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贵州省4</w:t>
            </w:r>
            <w:r>
              <w:rPr>
                <w:rFonts w:ascii="宋体" w:hAnsi="宋体" w:eastAsia="宋体" w:cs="宋体"/>
                <w:color w:val="000000"/>
                <w:kern w:val="0"/>
                <w:szCs w:val="21"/>
              </w:rPr>
              <w:t>.2</w:t>
            </w:r>
            <w:r>
              <w:rPr>
                <w:rFonts w:hint="eastAsia" w:ascii="宋体" w:hAnsi="宋体" w:eastAsia="宋体" w:cs="宋体"/>
                <w:color w:val="000000"/>
                <w:kern w:val="0"/>
                <w:szCs w:val="21"/>
              </w:rPr>
              <w:t>升级项目验收，和回款事宜沟通</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重庆三峰百果园环保发电有限公司数采仪器合同签订</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 xml:space="preserve">攀钢自动监控平台合同跟进，客户已经在都审批流程。 </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会东三峰环保能源发电有限公司风控合同签订</w:t>
            </w:r>
          </w:p>
          <w:p>
            <w:pPr>
              <w:pStyle w:val="9"/>
              <w:numPr>
                <w:ilvl w:val="0"/>
                <w:numId w:val="3"/>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重庆三峰百果园环保发电有限公司、罗平海创环保科技有限责任公司、成都威斯特再生能源有限公司等值守合同续签</w:t>
            </w:r>
          </w:p>
          <w:p>
            <w:pPr>
              <w:pStyle w:val="9"/>
              <w:numPr>
                <w:ilvl w:val="0"/>
                <w:numId w:val="3"/>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成都市兴蓉万兴环保发电有限公司和成都市兴蓉隆丰环保发电有限公司项目、遂宁川能、高能环境资中县生活垃圾焚烧发电项目等数采仪器升级合同签订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贵州省4.3版本的升级部署计划确定（省厅及全省各地市）（因疫情可能有所推迟）</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各省市联网排查工作的跟进推进、以及联网联调工作的对接</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贵阳市4.2升级工作的推进（环境的准备确认工作、部署工作）</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各项目的验收工作推进以及结款进度的跟进（四川因以前问题可能有所推迟）</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各项目的续签问题跟进（由于疫情原因可能会延期）</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四川省的补丁升级工作及服务器核查工作跟进</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四川省计划的培训工作（自动监控专项、绵竹）（预计十一后，可能会延期）</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四川省的执法大练兵方案的确定及准备</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乐山市联网联调工作跟进（涉及大批量污水厂设备的更换）（涉及处罚）</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乐山市突击检查、执法大练兵方案的确定（可能涉及考核）</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乐山市超标留样工作的推进，以及系统功能的验证</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四川及各省市的补丁更新升级</w:t>
            </w:r>
          </w:p>
          <w:p>
            <w:pPr>
              <w:pStyle w:val="9"/>
              <w:numPr>
                <w:ilvl w:val="0"/>
                <w:numId w:val="4"/>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做好各驻点的日常服务工作、重视服务质量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黔西南州、黔南、铜仁4</w:t>
            </w:r>
            <w:r>
              <w:rPr>
                <w:rFonts w:ascii="宋体" w:hAnsi="宋体" w:eastAsia="宋体" w:cs="宋体"/>
                <w:color w:val="000000"/>
                <w:kern w:val="0"/>
                <w:szCs w:val="21"/>
              </w:rPr>
              <w:t>.2</w:t>
            </w:r>
            <w:r>
              <w:rPr>
                <w:rFonts w:hint="eastAsia" w:ascii="宋体" w:hAnsi="宋体" w:eastAsia="宋体" w:cs="宋体"/>
                <w:color w:val="000000"/>
                <w:kern w:val="0"/>
                <w:szCs w:val="21"/>
              </w:rPr>
              <w:t>升级事宜跟进</w:t>
            </w:r>
          </w:p>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凉山州运维合同招投标事宜</w:t>
            </w:r>
          </w:p>
          <w:p>
            <w:pPr>
              <w:pStyle w:val="9"/>
              <w:widowControl/>
              <w:numPr>
                <w:ilvl w:val="0"/>
                <w:numId w:val="5"/>
              </w:numPr>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遂宁市运维合同签订</w:t>
            </w:r>
          </w:p>
          <w:p>
            <w:pPr>
              <w:pStyle w:val="9"/>
              <w:widowControl/>
              <w:numPr>
                <w:ilvl w:val="0"/>
                <w:numId w:val="5"/>
              </w:numPr>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rPr>
              <w:tab/>
            </w:r>
            <w:r>
              <w:rPr>
                <w:rFonts w:hint="eastAsia" w:ascii="宋体" w:hAnsi="宋体" w:eastAsia="宋体" w:cs="宋体"/>
                <w:color w:val="000000"/>
                <w:kern w:val="0"/>
                <w:szCs w:val="21"/>
              </w:rPr>
              <w:t>攀钢自动监控平台合同预计本月签订</w:t>
            </w:r>
          </w:p>
          <w:p>
            <w:pPr>
              <w:pStyle w:val="9"/>
              <w:widowControl/>
              <w:numPr>
                <w:ilvl w:val="0"/>
                <w:numId w:val="5"/>
              </w:numPr>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乐山、广元项目跟进</w:t>
            </w:r>
          </w:p>
          <w:p>
            <w:pPr>
              <w:pStyle w:val="9"/>
              <w:widowControl/>
              <w:numPr>
                <w:ilvl w:val="0"/>
                <w:numId w:val="5"/>
              </w:numPr>
              <w:ind w:firstLineChars="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云南4.2升级运维项目跟进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color w:val="000000"/>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99FC9"/>
    <w:multiLevelType w:val="singleLevel"/>
    <w:tmpl w:val="B9199FC9"/>
    <w:lvl w:ilvl="0" w:tentative="0">
      <w:start w:val="1"/>
      <w:numFmt w:val="decimal"/>
      <w:lvlText w:val="%1."/>
      <w:lvlJc w:val="left"/>
      <w:pPr>
        <w:ind w:left="425" w:hanging="425"/>
      </w:pPr>
      <w:rPr>
        <w:rFonts w:hint="default"/>
      </w:rPr>
    </w:lvl>
  </w:abstractNum>
  <w:abstractNum w:abstractNumId="1">
    <w:nsid w:val="04880D3B"/>
    <w:multiLevelType w:val="multilevel"/>
    <w:tmpl w:val="04880D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5237B1"/>
    <w:multiLevelType w:val="multilevel"/>
    <w:tmpl w:val="065237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E5736C"/>
    <w:multiLevelType w:val="multilevel"/>
    <w:tmpl w:val="60E57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D6280"/>
    <w:multiLevelType w:val="multilevel"/>
    <w:tmpl w:val="78FD62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DD6"/>
    <w:rsid w:val="00012493"/>
    <w:rsid w:val="00015AFC"/>
    <w:rsid w:val="00017A23"/>
    <w:rsid w:val="00034BD3"/>
    <w:rsid w:val="000463DA"/>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92A"/>
    <w:rsid w:val="00271F85"/>
    <w:rsid w:val="00277A58"/>
    <w:rsid w:val="002866E3"/>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3839"/>
    <w:rsid w:val="003E66BD"/>
    <w:rsid w:val="0040116D"/>
    <w:rsid w:val="00406690"/>
    <w:rsid w:val="004115C3"/>
    <w:rsid w:val="0041621E"/>
    <w:rsid w:val="00417959"/>
    <w:rsid w:val="004248EB"/>
    <w:rsid w:val="00440033"/>
    <w:rsid w:val="004503E1"/>
    <w:rsid w:val="004543BD"/>
    <w:rsid w:val="004604CA"/>
    <w:rsid w:val="0047457E"/>
    <w:rsid w:val="004847C0"/>
    <w:rsid w:val="00485862"/>
    <w:rsid w:val="0049104C"/>
    <w:rsid w:val="004C4541"/>
    <w:rsid w:val="00500732"/>
    <w:rsid w:val="0050225B"/>
    <w:rsid w:val="005050F2"/>
    <w:rsid w:val="00515DC2"/>
    <w:rsid w:val="0051767F"/>
    <w:rsid w:val="00521D64"/>
    <w:rsid w:val="00527E54"/>
    <w:rsid w:val="0054082E"/>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7A3E"/>
    <w:rsid w:val="00715281"/>
    <w:rsid w:val="00722F37"/>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22E0B"/>
    <w:rsid w:val="00A26A31"/>
    <w:rsid w:val="00A30B7F"/>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6F98"/>
    <w:rsid w:val="00D56A7B"/>
    <w:rsid w:val="00D62DE8"/>
    <w:rsid w:val="00D66177"/>
    <w:rsid w:val="00D90A49"/>
    <w:rsid w:val="00D91ECF"/>
    <w:rsid w:val="00D94898"/>
    <w:rsid w:val="00DB5311"/>
    <w:rsid w:val="00DC24EE"/>
    <w:rsid w:val="00DD18A9"/>
    <w:rsid w:val="00DD1B0E"/>
    <w:rsid w:val="00DE1FA9"/>
    <w:rsid w:val="00DF2F0C"/>
    <w:rsid w:val="00E06A88"/>
    <w:rsid w:val="00E1407E"/>
    <w:rsid w:val="00E44C44"/>
    <w:rsid w:val="00E557DC"/>
    <w:rsid w:val="00E943A7"/>
    <w:rsid w:val="00E97F84"/>
    <w:rsid w:val="00EA6B75"/>
    <w:rsid w:val="00EB6BAC"/>
    <w:rsid w:val="00EC3EDA"/>
    <w:rsid w:val="00EC6BBC"/>
    <w:rsid w:val="00EC7FB6"/>
    <w:rsid w:val="00ED4C1E"/>
    <w:rsid w:val="00EF2C92"/>
    <w:rsid w:val="00F113B2"/>
    <w:rsid w:val="00F16912"/>
    <w:rsid w:val="00F5189E"/>
    <w:rsid w:val="00F6187E"/>
    <w:rsid w:val="00F67E17"/>
    <w:rsid w:val="00F72053"/>
    <w:rsid w:val="00F76EAE"/>
    <w:rsid w:val="00FE3A3D"/>
    <w:rsid w:val="00FE70EF"/>
    <w:rsid w:val="01010EEF"/>
    <w:rsid w:val="01CA39B3"/>
    <w:rsid w:val="030D382D"/>
    <w:rsid w:val="035D3EE9"/>
    <w:rsid w:val="03601477"/>
    <w:rsid w:val="038D04DC"/>
    <w:rsid w:val="04425FE8"/>
    <w:rsid w:val="044F1B5A"/>
    <w:rsid w:val="08F01C5A"/>
    <w:rsid w:val="097D39EC"/>
    <w:rsid w:val="0AC0485D"/>
    <w:rsid w:val="0C524F68"/>
    <w:rsid w:val="0D9D6DB9"/>
    <w:rsid w:val="0F4B79C8"/>
    <w:rsid w:val="10CE089D"/>
    <w:rsid w:val="11930FF3"/>
    <w:rsid w:val="12C04F3F"/>
    <w:rsid w:val="1318798F"/>
    <w:rsid w:val="13540857"/>
    <w:rsid w:val="14772AE1"/>
    <w:rsid w:val="148366B6"/>
    <w:rsid w:val="154D103A"/>
    <w:rsid w:val="17E14462"/>
    <w:rsid w:val="18E267FA"/>
    <w:rsid w:val="19EA50E7"/>
    <w:rsid w:val="1B3F4DC5"/>
    <w:rsid w:val="1B56044C"/>
    <w:rsid w:val="1B97509C"/>
    <w:rsid w:val="1C315A92"/>
    <w:rsid w:val="1C5D71D8"/>
    <w:rsid w:val="1D580558"/>
    <w:rsid w:val="1E4B1C0E"/>
    <w:rsid w:val="1E7F62B3"/>
    <w:rsid w:val="1EBD6551"/>
    <w:rsid w:val="1FCA1A88"/>
    <w:rsid w:val="20067F88"/>
    <w:rsid w:val="210967A1"/>
    <w:rsid w:val="21277983"/>
    <w:rsid w:val="22724CAC"/>
    <w:rsid w:val="24583149"/>
    <w:rsid w:val="24A878F5"/>
    <w:rsid w:val="24E12D61"/>
    <w:rsid w:val="25FB6F9B"/>
    <w:rsid w:val="26885254"/>
    <w:rsid w:val="274E2E0E"/>
    <w:rsid w:val="27953F34"/>
    <w:rsid w:val="2A5975F5"/>
    <w:rsid w:val="2BA36A00"/>
    <w:rsid w:val="2BBA6C0B"/>
    <w:rsid w:val="322A6FA7"/>
    <w:rsid w:val="32D23FEB"/>
    <w:rsid w:val="342445FD"/>
    <w:rsid w:val="348376F1"/>
    <w:rsid w:val="35907D6D"/>
    <w:rsid w:val="362324D1"/>
    <w:rsid w:val="374C50D0"/>
    <w:rsid w:val="37BD7206"/>
    <w:rsid w:val="39991F74"/>
    <w:rsid w:val="3AA5004D"/>
    <w:rsid w:val="3AE80F64"/>
    <w:rsid w:val="3B4C1D4C"/>
    <w:rsid w:val="3B4F076A"/>
    <w:rsid w:val="3B55742C"/>
    <w:rsid w:val="3BD4370F"/>
    <w:rsid w:val="3D004626"/>
    <w:rsid w:val="3D727ADB"/>
    <w:rsid w:val="3DD6601F"/>
    <w:rsid w:val="3E2F3635"/>
    <w:rsid w:val="3E8B1ECA"/>
    <w:rsid w:val="3EAE3F06"/>
    <w:rsid w:val="3EEA37A1"/>
    <w:rsid w:val="3FF77B1B"/>
    <w:rsid w:val="41370AEA"/>
    <w:rsid w:val="42A71747"/>
    <w:rsid w:val="42D82AD6"/>
    <w:rsid w:val="44B1233C"/>
    <w:rsid w:val="46D003ED"/>
    <w:rsid w:val="4753725B"/>
    <w:rsid w:val="47A0141A"/>
    <w:rsid w:val="47F251D7"/>
    <w:rsid w:val="47FA51AF"/>
    <w:rsid w:val="4821269B"/>
    <w:rsid w:val="48C96106"/>
    <w:rsid w:val="49F8667D"/>
    <w:rsid w:val="4A4F3D04"/>
    <w:rsid w:val="4A5C0B99"/>
    <w:rsid w:val="4C4A434E"/>
    <w:rsid w:val="4D55468B"/>
    <w:rsid w:val="4DD47666"/>
    <w:rsid w:val="4EE078CF"/>
    <w:rsid w:val="51A13D7E"/>
    <w:rsid w:val="51B1239F"/>
    <w:rsid w:val="51B233CE"/>
    <w:rsid w:val="51FD12AF"/>
    <w:rsid w:val="52E92797"/>
    <w:rsid w:val="531D7ADA"/>
    <w:rsid w:val="53CE710D"/>
    <w:rsid w:val="54EA08DE"/>
    <w:rsid w:val="58806CCF"/>
    <w:rsid w:val="59E3467B"/>
    <w:rsid w:val="5A62728B"/>
    <w:rsid w:val="5AF75874"/>
    <w:rsid w:val="5B656F25"/>
    <w:rsid w:val="5C09739F"/>
    <w:rsid w:val="5C3856D2"/>
    <w:rsid w:val="5D802011"/>
    <w:rsid w:val="5DA2637A"/>
    <w:rsid w:val="6069075F"/>
    <w:rsid w:val="619447A2"/>
    <w:rsid w:val="61A13689"/>
    <w:rsid w:val="61C10A1B"/>
    <w:rsid w:val="62CD7DF0"/>
    <w:rsid w:val="62E9781B"/>
    <w:rsid w:val="63D80B84"/>
    <w:rsid w:val="64237235"/>
    <w:rsid w:val="644D65DC"/>
    <w:rsid w:val="656C55A1"/>
    <w:rsid w:val="672A6FD2"/>
    <w:rsid w:val="6A2F0995"/>
    <w:rsid w:val="6E0E4699"/>
    <w:rsid w:val="6F1D42A4"/>
    <w:rsid w:val="704111A1"/>
    <w:rsid w:val="716D3CED"/>
    <w:rsid w:val="7259284A"/>
    <w:rsid w:val="727219A2"/>
    <w:rsid w:val="739861BD"/>
    <w:rsid w:val="73CB51C1"/>
    <w:rsid w:val="74095597"/>
    <w:rsid w:val="75600C7A"/>
    <w:rsid w:val="75E144D0"/>
    <w:rsid w:val="76E85FCF"/>
    <w:rsid w:val="79BF06C9"/>
    <w:rsid w:val="7B277B47"/>
    <w:rsid w:val="7B9212A2"/>
    <w:rsid w:val="7B9542A4"/>
    <w:rsid w:val="7C1976A9"/>
    <w:rsid w:val="7DE7605B"/>
    <w:rsid w:val="7E832780"/>
    <w:rsid w:val="7EF23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1355</Words>
  <Characters>1379</Characters>
  <Lines>10</Lines>
  <Paragraphs>2</Paragraphs>
  <TotalTime>2</TotalTime>
  <ScaleCrop>false</ScaleCrop>
  <LinksUpToDate>false</LinksUpToDate>
  <CharactersWithSpaces>1383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2022-09-15T06:10:51Z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36F43D277B3140DFBB0C055514DBE8B5</vt:lpwstr>
  </property>
</Properties>
</file>