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4069" w:type="dxa"/>
        <w:tblLayout w:type="fixed"/>
        <w:tblLook w:val="04A0"/>
      </w:tblPr>
      <w:tblGrid>
        <w:gridCol w:w="1032"/>
        <w:gridCol w:w="1923"/>
        <w:gridCol w:w="2441"/>
        <w:gridCol w:w="8673"/>
      </w:tblGrid>
      <w:tr w:rsidR="00DB4A48">
        <w:trPr>
          <w:trHeight w:val="350"/>
        </w:trPr>
        <w:tc>
          <w:tcPr>
            <w:tcW w:w="14069" w:type="dxa"/>
            <w:gridSpan w:val="4"/>
          </w:tcPr>
          <w:p w:rsidR="00DB4A48" w:rsidRDefault="006204E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《粤桂湘琼鄂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DB4A48">
        <w:trPr>
          <w:trHeight w:val="350"/>
        </w:trPr>
        <w:tc>
          <w:tcPr>
            <w:tcW w:w="1032" w:type="dxa"/>
          </w:tcPr>
          <w:p w:rsidR="00DB4A48" w:rsidRDefault="006204E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923" w:type="dxa"/>
          </w:tcPr>
          <w:p w:rsidR="00DB4A48" w:rsidRDefault="006204E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总结事项</w:t>
            </w:r>
          </w:p>
        </w:tc>
        <w:tc>
          <w:tcPr>
            <w:tcW w:w="2441" w:type="dxa"/>
          </w:tcPr>
          <w:p w:rsidR="00DB4A48" w:rsidRDefault="006204E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具体事项</w:t>
            </w:r>
          </w:p>
        </w:tc>
        <w:tc>
          <w:tcPr>
            <w:tcW w:w="8673" w:type="dxa"/>
          </w:tcPr>
          <w:p w:rsidR="00DB4A48" w:rsidRDefault="006204E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具体计划</w:t>
            </w:r>
          </w:p>
        </w:tc>
      </w:tr>
      <w:tr w:rsidR="00DB4A48">
        <w:trPr>
          <w:trHeight w:val="428"/>
        </w:trPr>
        <w:tc>
          <w:tcPr>
            <w:tcW w:w="1032" w:type="dxa"/>
            <w:vMerge w:val="restart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本月工作总结</w:t>
            </w:r>
          </w:p>
        </w:tc>
        <w:tc>
          <w:tcPr>
            <w:tcW w:w="1923" w:type="dxa"/>
            <w:vMerge w:val="restart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技术服务工作总结</w:t>
            </w:r>
          </w:p>
        </w:tc>
        <w:tc>
          <w:tcPr>
            <w:tcW w:w="2441" w:type="dxa"/>
          </w:tcPr>
          <w:p w:rsidR="00DB4A48" w:rsidRDefault="006204E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亮点分析</w:t>
            </w:r>
          </w:p>
        </w:tc>
        <w:tc>
          <w:tcPr>
            <w:tcW w:w="8673" w:type="dxa"/>
          </w:tcPr>
          <w:p w:rsidR="00DB4A48" w:rsidRDefault="00DB4A48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DB4A48" w:rsidRDefault="00DB4A48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DB4A48" w:rsidRDefault="00DB4A48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DB4A48" w:rsidRDefault="00DB4A48">
            <w:pPr>
              <w:pStyle w:val="1"/>
              <w:widowControl/>
              <w:ind w:firstLineChars="0" w:firstLine="0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B4A48">
        <w:trPr>
          <w:trHeight w:val="280"/>
        </w:trPr>
        <w:tc>
          <w:tcPr>
            <w:tcW w:w="1032" w:type="dxa"/>
            <w:vMerge/>
          </w:tcPr>
          <w:p w:rsidR="00DB4A48" w:rsidRDefault="00DB4A4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DB4A48" w:rsidRDefault="00DB4A4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:rsidR="00DB4A48" w:rsidRDefault="006204E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不足分析</w:t>
            </w:r>
          </w:p>
        </w:tc>
        <w:tc>
          <w:tcPr>
            <w:tcW w:w="8673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B4A48">
        <w:trPr>
          <w:trHeight w:val="280"/>
        </w:trPr>
        <w:tc>
          <w:tcPr>
            <w:tcW w:w="1032" w:type="dxa"/>
            <w:vMerge/>
          </w:tcPr>
          <w:p w:rsidR="00DB4A48" w:rsidRDefault="00DB4A4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DB4A48" w:rsidRDefault="00DB4A4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:rsidR="00DB4A48" w:rsidRDefault="006204E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改进措施</w:t>
            </w:r>
          </w:p>
        </w:tc>
        <w:tc>
          <w:tcPr>
            <w:tcW w:w="8673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B4A48">
        <w:trPr>
          <w:trHeight w:val="280"/>
        </w:trPr>
        <w:tc>
          <w:tcPr>
            <w:tcW w:w="1032" w:type="dxa"/>
            <w:vMerge/>
          </w:tcPr>
          <w:p w:rsidR="00DB4A48" w:rsidRDefault="00DB4A4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推广工作总结</w:t>
            </w:r>
          </w:p>
        </w:tc>
        <w:tc>
          <w:tcPr>
            <w:tcW w:w="2441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计划完成分析</w:t>
            </w:r>
          </w:p>
        </w:tc>
        <w:tc>
          <w:tcPr>
            <w:tcW w:w="8673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B4A48">
        <w:trPr>
          <w:trHeight w:val="280"/>
        </w:trPr>
        <w:tc>
          <w:tcPr>
            <w:tcW w:w="1032" w:type="dxa"/>
            <w:vMerge/>
          </w:tcPr>
          <w:p w:rsidR="00DB4A48" w:rsidRDefault="00DB4A4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DB4A48" w:rsidRDefault="00DB4A4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共性难题</w:t>
            </w:r>
          </w:p>
        </w:tc>
        <w:tc>
          <w:tcPr>
            <w:tcW w:w="8673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B4A48">
        <w:trPr>
          <w:trHeight w:val="280"/>
        </w:trPr>
        <w:tc>
          <w:tcPr>
            <w:tcW w:w="1032" w:type="dxa"/>
            <w:vMerge/>
          </w:tcPr>
          <w:p w:rsidR="00DB4A48" w:rsidRDefault="00DB4A4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DB4A48" w:rsidRDefault="00DB4A4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应对策略</w:t>
            </w:r>
          </w:p>
        </w:tc>
        <w:tc>
          <w:tcPr>
            <w:tcW w:w="8673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B4A48">
        <w:trPr>
          <w:trHeight w:val="1603"/>
        </w:trPr>
        <w:tc>
          <w:tcPr>
            <w:tcW w:w="1032" w:type="dxa"/>
            <w:vMerge w:val="restart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下月工作计划</w:t>
            </w:r>
          </w:p>
        </w:tc>
        <w:tc>
          <w:tcPr>
            <w:tcW w:w="1923" w:type="dxa"/>
            <w:vMerge w:val="restart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技术服务工作计划</w:t>
            </w:r>
          </w:p>
        </w:tc>
        <w:tc>
          <w:tcPr>
            <w:tcW w:w="2441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技术服务本月重要事项</w:t>
            </w:r>
          </w:p>
        </w:tc>
        <w:tc>
          <w:tcPr>
            <w:tcW w:w="8673" w:type="dxa"/>
          </w:tcPr>
          <w:p w:rsidR="00DB4A48" w:rsidRPr="00794F0B" w:rsidRDefault="006204E7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迟到人员</w:t>
            </w:r>
            <w:r w:rsidRPr="00794F0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794F0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请假人员</w:t>
            </w:r>
            <w:r w:rsidRPr="00794F0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沈超，王和顺，刘袆，简识帆</w:t>
            </w: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，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刘涵</w:t>
            </w:r>
          </w:p>
          <w:p w:rsidR="00DB4A48" w:rsidRPr="00794F0B" w:rsidRDefault="00DB4A48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DB4A48" w:rsidRPr="00794F0B" w:rsidRDefault="00DB4A48">
            <w:pPr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DB4A48" w:rsidRPr="00794F0B" w:rsidRDefault="006204E7">
            <w:pP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各地方工作总结统计：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>海南省</w:t>
            </w:r>
            <w:r w:rsidRPr="00794F0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厅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沈超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1.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日常工作，维持传输有效率的稳定，交换数据，国发平台系统稳定运行，服务器巡检，每日通报，数据调度及日常客户微信、电话问题处理。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2.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目前海南省考核企业共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239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家，监控点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373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个，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月全省即时传输率为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96.96%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，补全传输率为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97.99%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。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3.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升级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4.2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，系统已部署完成，正在进行数据迁移，督办定制与研发沟通中，已部署好云督办，因目前还使用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3.2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平台，督办功能是否正常无法测试。</w:t>
            </w:r>
          </w:p>
          <w:p w:rsidR="00DB4A48" w:rsidRPr="00794F0B" w:rsidRDefault="00DB4A48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DB4A48" w:rsidRPr="00794F0B" w:rsidRDefault="006204E7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>广东</w:t>
            </w:r>
            <w:r w:rsidRPr="00794F0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省厅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盘家宏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1.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月份整体情况：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（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1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）日常运维，发现个别地市出现断网现象，已反馈信息中心，未影响当日传输，优化各地市服务器内存使用情况。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（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2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）根据领导要求检查并调整全省数据库备份情况，查看完整备份任务是否正常。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（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3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）国发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4.2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升级情况，省级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4.2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已完成部署，补丁包已打到最新，地市服务器预计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8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20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号到位。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2.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传输有效率：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目前广东省考核企业共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4155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家，监控点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6096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个，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月份全省即时率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99.11%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，补全率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99.57%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，已达领导即时率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97%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的要求。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3.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下一个月工作计划：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（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1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）持续跟进地市服务器到位情况部署国发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4.2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，迁移省国发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4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.2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监测数据。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lastRenderedPageBreak/>
              <w:t>（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2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）排查系统工作相关事宜，指导各地市环保局使用新版排查系统。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（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3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）传输有效率保障工作。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（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4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）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8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月份省厅开展安防演习结束后，保障传输率不受太大影响。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 </w:t>
            </w:r>
          </w:p>
          <w:p w:rsidR="00DB4A48" w:rsidRPr="00794F0B" w:rsidRDefault="00DB4A48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DB4A48" w:rsidRPr="00794F0B" w:rsidRDefault="006204E7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>华南督察局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陆兴福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月份华南督察局运维工作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1.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参与生态环境部网络安全演习，对华南督察局的网络和信息安全进行加固，修复危急领导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6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个，高危漏洞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43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。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2.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上架华为核心交换机，替换旧的交换机，对交换机进行调试。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3.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完成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2022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年度运维合同中的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3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个采购任务。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4.7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月份共提供运维服务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39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次，网络维护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11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次，会议保障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13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次，系统维护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8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次，巡检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2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次，信息咨询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5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次。</w:t>
            </w:r>
          </w:p>
          <w:p w:rsidR="00DB4A48" w:rsidRPr="00794F0B" w:rsidRDefault="00DB4A48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DB4A48" w:rsidRPr="00794F0B" w:rsidRDefault="006204E7">
            <w:pP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珠海斗门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徐庭轩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1.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月份工作情况：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（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1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）日常运维，发现个别企业出现离线现象，已与企业沟通，建议并指导其重新恢复联网。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（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2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）应局里领导要求为地区防疫做志愿者。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(3)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因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月天气和疫情影响原因，只对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家企业进行了巡检工作。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（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4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）应领导要求，对顺大泵车公司安装两个摄像头进行跟进。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（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5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）对四家重点企业的一年数据进行分析。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（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6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）针对乐健公司在线存在问题拟写警示函。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（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）为领导拟写全面落实新版污染物在线监控系列技术规范的通知。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（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8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）将企业异常报告进行备份保存，随机进行现场核实企业异常情况。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lastRenderedPageBreak/>
              <w:t>（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9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）完成斗门工作交接。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2.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传输率考核：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  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目前珠海斗门考核企业共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31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家，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月份全区即时率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98.56%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，补全率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99.5%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，已达领导即时率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97%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的要求。</w:t>
            </w:r>
          </w:p>
          <w:p w:rsidR="00DB4A48" w:rsidRPr="00794F0B" w:rsidRDefault="00DB4A48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DB4A48" w:rsidRPr="00794F0B" w:rsidRDefault="006204E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94F0B">
              <w:rPr>
                <w:rFonts w:asciiTheme="minorEastAsia" w:hAnsiTheme="minorEastAsia" w:hint="eastAsia"/>
                <w:b/>
                <w:sz w:val="24"/>
                <w:szCs w:val="24"/>
              </w:rPr>
              <w:t>珠海高栏港</w:t>
            </w:r>
          </w:p>
          <w:p w:rsidR="00DB4A48" w:rsidRPr="00794F0B" w:rsidRDefault="006204E7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曾家文</w:t>
            </w:r>
          </w:p>
          <w:p w:rsidR="00DB4A48" w:rsidRPr="00794F0B" w:rsidRDefault="006204E7">
            <w:pPr>
              <w:numPr>
                <w:ilvl w:val="0"/>
                <w:numId w:val="1"/>
              </w:num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巡检回查重点排污单位在线监控设施，针对之前检查的企业存在问题进行复查</w:t>
            </w: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2.</w:t>
            </w: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配合完成双随机检查企业，和巡查重点工地的进度和安全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3.</w:t>
            </w: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检查隔离酒店的隔离人员统计，消毒记录情况，医疗废物转运记录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4.</w:t>
            </w: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针对每日传输率不达标企业进行现场核实或者电话通知，督促企业整改，并向局里上报情况</w:t>
            </w:r>
          </w:p>
          <w:p w:rsidR="00DB4A48" w:rsidRPr="00794F0B" w:rsidRDefault="00DB4A48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DB4A48" w:rsidRPr="00794F0B" w:rsidRDefault="00DB4A48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DB4A48" w:rsidRPr="00794F0B" w:rsidRDefault="006204E7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珠海市富山分局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刘涵</w:t>
            </w:r>
          </w:p>
          <w:p w:rsidR="00794F0B" w:rsidRPr="00794F0B" w:rsidRDefault="00794F0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794F0B">
              <w:rPr>
                <w:rFonts w:asciiTheme="minorEastAsia" w:hAnsiTheme="minorEastAsia"/>
                <w:sz w:val="24"/>
                <w:szCs w:val="24"/>
              </w:rPr>
              <w:t>1.协助领导开展双随机检查14家次</w:t>
            </w:r>
            <w:r w:rsidRPr="00794F0B">
              <w:rPr>
                <w:rFonts w:asciiTheme="minorEastAsia" w:hAnsiTheme="minorEastAsia"/>
                <w:sz w:val="24"/>
                <w:szCs w:val="24"/>
              </w:rPr>
              <w:br/>
              <w:t>2.在线监测检查2家次</w:t>
            </w:r>
            <w:r w:rsidRPr="00794F0B">
              <w:rPr>
                <w:rFonts w:asciiTheme="minorEastAsia" w:hAnsiTheme="minorEastAsia"/>
                <w:sz w:val="24"/>
                <w:szCs w:val="24"/>
              </w:rPr>
              <w:br/>
              <w:t>3.夜查2家次</w:t>
            </w:r>
            <w:r w:rsidRPr="00794F0B">
              <w:rPr>
                <w:rFonts w:asciiTheme="minorEastAsia" w:hAnsiTheme="minorEastAsia"/>
                <w:sz w:val="24"/>
                <w:szCs w:val="24"/>
              </w:rPr>
              <w:br/>
              <w:t>4.富山厂总磷及总铜超标进行排查工作</w:t>
            </w:r>
          </w:p>
          <w:p w:rsidR="00794F0B" w:rsidRPr="00794F0B" w:rsidRDefault="00794F0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B4A48" w:rsidRPr="00794F0B" w:rsidRDefault="006204E7">
            <w:pP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广西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郭效金</w:t>
            </w:r>
          </w:p>
          <w:p w:rsidR="00DB4A48" w:rsidRPr="00794F0B" w:rsidRDefault="006204E7">
            <w:pPr>
              <w:numPr>
                <w:ilvl w:val="0"/>
                <w:numId w:val="2"/>
              </w:num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自动监控</w:t>
            </w:r>
          </w:p>
          <w:p w:rsidR="00DB4A48" w:rsidRPr="00794F0B" w:rsidRDefault="006204E7">
            <w:pPr>
              <w:numPr>
                <w:ilvl w:val="0"/>
                <w:numId w:val="2"/>
              </w:num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1.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有效传输率：广西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月份有效传输率：即时率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98.79%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，补全率：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99.48%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；即时率低于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95%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的有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57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家企业，补全率低于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95%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的有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16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家企业，主要原因：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1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、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lastRenderedPageBreak/>
              <w:t>部分企业设备老旧，运行不稳定；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2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、部分企业主动标记意识不强，经常出现错标、漏标、迟标等情况。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3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、部分企业老旧设备近期有更换，协助企业排查新设备联网。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4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、因为天气原因，广西部分地市雷雨天气，导致很多企业设备损坏、故障，好多企业断电断网，无法及时标记。</w:t>
            </w:r>
          </w:p>
          <w:p w:rsidR="00DB4A48" w:rsidRPr="00794F0B" w:rsidRDefault="006204E7">
            <w:pPr>
              <w:numPr>
                <w:ilvl w:val="0"/>
                <w:numId w:val="2"/>
              </w:num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2.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问题处理情况：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月份处理账号增删问题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161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个，企业咨询答疑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80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个，有效传输率协助排查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15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个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 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，联网协助排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查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12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个；</w:t>
            </w:r>
          </w:p>
          <w:p w:rsidR="00DB4A48" w:rsidRPr="00794F0B" w:rsidRDefault="006204E7">
            <w:pPr>
              <w:numPr>
                <w:ilvl w:val="0"/>
                <w:numId w:val="2"/>
              </w:num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3.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平台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BUG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问题：收集客户需求和建议，平台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bug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复现整理并反馈公司研发人员</w:t>
            </w:r>
          </w:p>
          <w:p w:rsidR="00DB4A48" w:rsidRPr="00794F0B" w:rsidRDefault="006204E7">
            <w:pPr>
              <w:numPr>
                <w:ilvl w:val="0"/>
                <w:numId w:val="2"/>
              </w:num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4.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日报问题：现在给每条缺失数据加了一个标记状态，重点筛选出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 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那些数据真实缺失，但是没有在平台做任何努力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 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任何标记的企业，请环保局及时督促跟进，确保有数据及时上传，没有数据及时如实标记，如果是真实缺失做到心中有数。</w:t>
            </w:r>
          </w:p>
          <w:p w:rsidR="00DB4A48" w:rsidRPr="00794F0B" w:rsidRDefault="006204E7">
            <w:pPr>
              <w:numPr>
                <w:ilvl w:val="0"/>
                <w:numId w:val="2"/>
              </w:num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5.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排查系统培训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: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给广西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14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地市开展了第一次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 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排查系统培训，效果良好，广西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14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地市排查工作按计划正有条不紊地进行</w:t>
            </w:r>
          </w:p>
          <w:p w:rsidR="00DB4A48" w:rsidRPr="00794F0B" w:rsidRDefault="006204E7">
            <w:pPr>
              <w:numPr>
                <w:ilvl w:val="0"/>
                <w:numId w:val="2"/>
              </w:num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6.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网络问题：因为安全问题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 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部里封禁多了多个地市的专网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IP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地址，导致用户，无法通过专网访问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,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部监控中心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,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部国发平台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,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排查系统；跟张伟亮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,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多次协商反馈，已解决。</w:t>
            </w:r>
          </w:p>
          <w:p w:rsidR="00DB4A48" w:rsidRPr="00794F0B" w:rsidRDefault="006204E7">
            <w:pPr>
              <w:numPr>
                <w:ilvl w:val="0"/>
                <w:numId w:val="2"/>
              </w:num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7.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来宾项目于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7.14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号拿到服务器资源，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7.20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号完成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4.2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相关部署并更新最新版本补丁，后续研发开发新增模块，预计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8.22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上线。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二、广西环保税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br/>
              <w:t>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月份日常工作：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1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、照例推送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6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月份的环保涉税数据</w:t>
            </w:r>
          </w:p>
          <w:p w:rsidR="00DB4A48" w:rsidRDefault="006204E7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2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、就广西涉税平台整合到广西生态云的问题，与客户、生态云联系人、以及公司相关人员沟通具体情况，具体处理时间再看信息中心通知</w:t>
            </w:r>
          </w:p>
          <w:p w:rsidR="003B71B2" w:rsidRPr="00794F0B" w:rsidRDefault="003B71B2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DB4A48" w:rsidRPr="00794F0B" w:rsidRDefault="00DB4A48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DB4A48" w:rsidRPr="00794F0B" w:rsidRDefault="006204E7">
            <w:pP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湖北省</w:t>
            </w:r>
          </w:p>
          <w:p w:rsidR="00DB4A48" w:rsidRPr="00794F0B" w:rsidRDefault="006204E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>鄂州市</w:t>
            </w:r>
          </w:p>
          <w:p w:rsidR="00DB4A48" w:rsidRPr="00794F0B" w:rsidRDefault="006204E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周志和</w:t>
            </w:r>
          </w:p>
          <w:p w:rsidR="00DB4A48" w:rsidRPr="00794F0B" w:rsidRDefault="006204E7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鄂州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月份工作：</w:t>
            </w:r>
          </w:p>
          <w:p w:rsidR="00DB4A48" w:rsidRPr="00794F0B" w:rsidRDefault="006204E7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1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、鄂州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月份，长天平台考核企业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45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家，考核点位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84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个，即时传输率为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99.97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%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，补全传输有效率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99.98%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。</w:t>
            </w:r>
          </w:p>
          <w:p w:rsidR="00DB4A48" w:rsidRPr="00794F0B" w:rsidRDefault="006204E7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2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、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月环保局服务器故障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2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次，网络故障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1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次，程序故障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1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次，都已及时处理，未影响当日即时传输率。</w:t>
            </w:r>
          </w:p>
          <w:p w:rsidR="00DB4A48" w:rsidRPr="00794F0B" w:rsidRDefault="006204E7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3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、日常工作，每天查看力合平台数据，在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QQ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群发送预警信息或电话联系企业环保负责人处理；整理发送前一日日报。</w:t>
            </w:r>
          </w:p>
          <w:p w:rsidR="00DB4A48" w:rsidRPr="00794F0B" w:rsidRDefault="006204E7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4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、配合支队领导处理省执法局下发的事项；配合支队领导做好督察工作。</w:t>
            </w:r>
          </w:p>
          <w:p w:rsidR="00DB4A48" w:rsidRPr="00794F0B" w:rsidRDefault="006204E7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5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、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月下发督办单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10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份，环保局支队与分局都已处理并回复。</w:t>
            </w:r>
          </w:p>
          <w:p w:rsidR="00DB4A48" w:rsidRPr="00794F0B" w:rsidRDefault="006204E7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6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、整理巡查报告，递交环保局领导批阅盖章，并下发给各分局与企业。</w:t>
            </w:r>
          </w:p>
          <w:p w:rsidR="00DB4A48" w:rsidRPr="00794F0B" w:rsidRDefault="006204E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、下一月工作，完成排查系统相关事宜。</w:t>
            </w:r>
          </w:p>
          <w:p w:rsidR="00DB4A48" w:rsidRPr="00794F0B" w:rsidRDefault="00DB4A4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  <w:p w:rsidR="00DB4A48" w:rsidRPr="00794F0B" w:rsidRDefault="006204E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孝感市</w:t>
            </w:r>
          </w:p>
          <w:p w:rsidR="00DB4A48" w:rsidRPr="00794F0B" w:rsidRDefault="006204E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王冲</w:t>
            </w:r>
          </w:p>
          <w:p w:rsidR="00DB4A48" w:rsidRPr="00794F0B" w:rsidRDefault="006204E7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孝感地区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月份工作汇总：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1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、孝感市重点排污单位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7 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月份的即时传输率为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97.75%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，补传传输率为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97.84%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。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(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因市局通讯服务器死机断网造成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29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号、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30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号、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31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号传输率低）。考核企业数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106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家共计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136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个排口。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br/>
              <w:t>2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、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月份处理超标核实督办共计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29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条，已全部核实完成。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br/>
              <w:t>3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、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月份外出检查市直三家企业，存在的问题较多已形成问题总结和报告。预计在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9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月中旬进行复查（已收到整改回复）。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br/>
              <w:t>4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、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8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月份预计对迟迟不验收的重点排污单位进行检查指导，其中包括美林制药、鑫煌陶瓷、同芯资源利用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(8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2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号验收完成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)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、宜昌正大畜牧、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应城市人民医院、长烁亿达、米婆婆生物科技、金冠拉链新厂区。周队建议超过三个月不验收直接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lastRenderedPageBreak/>
              <w:t>排查考核（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8.9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）。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br/>
              <w:t>5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、在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8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30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日前上传，省厅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5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月份对湖北双环科技股份有限公司检查的整改回复。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br/>
              <w:t>6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、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月份的超标核实已在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8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1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号发出，预计在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8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8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号前回复省厅。截止到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8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号未收到大悟的超标回复，已报告周队。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br/>
              <w:t>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、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2022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年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月份的超标督办已于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8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1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号发出，预计在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4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号电话催促在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号之前填报完成。自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2022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年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8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1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日起，省平台中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“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超标情况核实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”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里的超标情况，会实时通过报警短信发送至收集并派送移动执法任务，任务需要在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个自然日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内完成（法定节假日顺延），完成后的任务反馈情况会同步至省平台，各地市州在线工作业务者需要将反馈情况中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“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超标属实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”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的超标数据进行核实超标原因并上传盖章附件操作即可。目前无超标数据移动执法未收到任务。</w:t>
            </w:r>
          </w:p>
          <w:p w:rsidR="00DB4A48" w:rsidRPr="00794F0B" w:rsidRDefault="00DB4A48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DB4A48" w:rsidRPr="00794F0B" w:rsidRDefault="006204E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湖南省厅</w:t>
            </w:r>
          </w:p>
          <w:p w:rsidR="00DB4A48" w:rsidRPr="00794F0B" w:rsidRDefault="006204E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胡逍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七月份湖南工作情况：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一、总体情况：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1.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主要是配合客户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月份的利剑行动，实时提供数据支撑；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2.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平台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BUG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问题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: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收集客户需求和建议，反馈公司给对接的研发人员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(7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月份提交了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3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个平台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bug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和需求，遗留问题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1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个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)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；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3.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湖南省考核企业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927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家，补全有效传输率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99.89%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，全国第一；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4.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省厅今年的运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维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月已中标，合同额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154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万，待领导休完假后签合同；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5.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杨俊岚离职，目前人员缺口一名。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二、日常工作内容：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1.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MN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号分配，协助指导运维单位与平台联网，处理联网过程中遇到的问题；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2.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对省市客户日常的咨询问题，提供解答；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3.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收集客户日常反馈及我们工作中发现的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bug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和需求，整理反馈研发和对接人；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lastRenderedPageBreak/>
              <w:t>4.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每日异常数据统计、反馈汇总、日报通报、连续两天传输有效率为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0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及连续两天督办企业统计；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5.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督办跟踪和分析，对反馈不及时、反馈不清晰、未上传附件的督办单进行电话提醒；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6.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各类数据调度核实等；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三、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4.2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升级：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湖南省级：省厅已完成基本部署。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MONGO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集群、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postgresql(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补丁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0614)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、文件服务器、管理端（补丁至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0614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）、云平台、交换集群（主程序补丁至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0511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，任务包补丁至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0520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）。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地市进度：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1.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长沙市：网络映射申请、端口申请表已提交，暂时还在等待安全检测，数据已迁移，云端管理端登录错误问题已解决，正在开始打补丁包；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2.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湘潭市：已完成部署，数据已迁移，网络已打通，补丁打至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0517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，已接入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30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家企业的监控数据。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3.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岳阳市：已完成部署，数据已迁移，补丁已打至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0517,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目前已完成漏洞整改，企业监控数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据待市局接入。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4.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怀化市：已完成部署，数据已迁移，已有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90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个监控点上报数据，入库正常，云节点已注册。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5.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益阳市：麒麟系统，已完成管理端、云平台、企业端、通讯入库程序的部署，已完成数据迁移工作，研发正在调试交换部署问题，预计完成时间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8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19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日；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6.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张家界：部署和迁移已完成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 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，通讯和企业端网络已映射到外网，能正常访问！能正常接收现场数据，交换和云平台网络映射端口已经省厅打通。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7.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郴州：服务器资源已到位，网络已通，后又因服务器系统调整，下周开始升级，预计完成时间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8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月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25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日。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8.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其余市州正在准备资源。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四、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24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小时值班工作。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lastRenderedPageBreak/>
              <w:t>五、下月工作计划：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1.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继续推进全省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4.2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升级；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2.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2022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年排查工作推进；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3.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传输有效率分析和保障；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sz w:val="24"/>
                <w:szCs w:val="24"/>
              </w:rPr>
              <w:t>4.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督办系统运维和保障。</w:t>
            </w:r>
          </w:p>
          <w:p w:rsidR="00DB4A48" w:rsidRPr="00794F0B" w:rsidRDefault="00DB4A48">
            <w:pP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DB4A48" w:rsidRPr="00794F0B" w:rsidRDefault="006204E7">
            <w:pP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长沙市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阳文韬</w:t>
            </w:r>
          </w:p>
          <w:p w:rsidR="00DB4A48" w:rsidRPr="00794F0B" w:rsidRDefault="006204E7">
            <w:pPr>
              <w:numPr>
                <w:ilvl w:val="0"/>
                <w:numId w:val="3"/>
              </w:num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长沙市即时传输有效率为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99.33%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，居湖南省第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3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位；补全传输有效率为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99.33%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，居湖南省第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5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位；每天督促，每周小结，月末大总结，</w:t>
            </w:r>
          </w:p>
          <w:p w:rsidR="00DB4A48" w:rsidRPr="00794F0B" w:rsidRDefault="006204E7">
            <w:pPr>
              <w:numPr>
                <w:ilvl w:val="0"/>
                <w:numId w:val="3"/>
              </w:num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全面提升传输有效率。</w:t>
            </w:r>
          </w:p>
          <w:p w:rsidR="00DB4A48" w:rsidRPr="00794F0B" w:rsidRDefault="006204E7">
            <w:pPr>
              <w:numPr>
                <w:ilvl w:val="0"/>
                <w:numId w:val="3"/>
              </w:num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2.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每天查看一遍数据，针对异常、缺失、可疑等数据，让企业及运维单位核实并处理</w:t>
            </w:r>
          </w:p>
          <w:p w:rsidR="00DB4A48" w:rsidRPr="00794F0B" w:rsidRDefault="006204E7">
            <w:pPr>
              <w:numPr>
                <w:ilvl w:val="0"/>
                <w:numId w:val="3"/>
              </w:num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3.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每天出具台账、简讯、超标故障分析，处理企业及运维单位发送的各种报告并归档</w:t>
            </w:r>
          </w:p>
          <w:p w:rsidR="00DB4A48" w:rsidRPr="00794F0B" w:rsidRDefault="006204E7">
            <w:pPr>
              <w:numPr>
                <w:ilvl w:val="0"/>
                <w:numId w:val="3"/>
              </w:num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4.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给企业开具联网证明，审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核验收资料，行文审批等</w:t>
            </w:r>
          </w:p>
          <w:p w:rsidR="00DB4A48" w:rsidRPr="00794F0B" w:rsidRDefault="006204E7">
            <w:pPr>
              <w:numPr>
                <w:ilvl w:val="0"/>
                <w:numId w:val="3"/>
              </w:num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5.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处理督办件，收到督办件后，通知企业及运维单位核实并处理，处理督办，有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19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家企业触发督办件，共计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35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条督办件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, 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其中污染物排放浓度日均值超标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15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条，连续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4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小时超标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20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条，均已处理完毕，无后续不良影响。</w:t>
            </w:r>
          </w:p>
          <w:p w:rsidR="00DB4A48" w:rsidRPr="00794F0B" w:rsidRDefault="006204E7">
            <w:pPr>
              <w:numPr>
                <w:ilvl w:val="0"/>
                <w:numId w:val="3"/>
              </w:numPr>
              <w:rPr>
                <w:rFonts w:asciiTheme="minorEastAsia" w:hAnsiTheme="minorEastAsia" w:cs="宋体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sz w:val="24"/>
                <w:szCs w:val="24"/>
              </w:rPr>
              <w:t>6.4.2</w:t>
            </w:r>
            <w:r w:rsidRPr="00794F0B">
              <w:rPr>
                <w:rFonts w:asciiTheme="minorEastAsia" w:hAnsiTheme="minorEastAsia" w:cs="宋体"/>
                <w:sz w:val="24"/>
                <w:szCs w:val="24"/>
              </w:rPr>
              <w:t>平台相关事宜基础部署、数据迁移已经完成，正在打补丁包</w:t>
            </w:r>
          </w:p>
          <w:p w:rsidR="00DB4A48" w:rsidRPr="00794F0B" w:rsidRDefault="00DB4A48">
            <w:pP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4A48">
        <w:trPr>
          <w:trHeight w:val="1755"/>
        </w:trPr>
        <w:tc>
          <w:tcPr>
            <w:tcW w:w="1032" w:type="dxa"/>
            <w:vMerge/>
          </w:tcPr>
          <w:p w:rsidR="00DB4A48" w:rsidRDefault="00DB4A4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DB4A48" w:rsidRDefault="00DB4A4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重要事项安排或计划</w:t>
            </w:r>
          </w:p>
        </w:tc>
        <w:tc>
          <w:tcPr>
            <w:tcW w:w="8673" w:type="dxa"/>
          </w:tcPr>
          <w:p w:rsidR="00DB4A48" w:rsidRPr="00794F0B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大区的重点事情：</w:t>
            </w:r>
          </w:p>
          <w:p w:rsidR="00DB4A48" w:rsidRPr="00794F0B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794F0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794F0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人员管理，日常工作考勤问题。</w:t>
            </w:r>
          </w:p>
          <w:p w:rsidR="00DB4A48" w:rsidRPr="00794F0B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794F0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794F0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合同验收问题，</w:t>
            </w:r>
            <w:bookmarkStart w:id="0" w:name="_GoBack"/>
            <w:bookmarkEnd w:id="0"/>
            <w:r w:rsidRPr="00794F0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落实合同中的工作项目。</w:t>
            </w:r>
          </w:p>
          <w:p w:rsidR="00DB4A48" w:rsidRPr="00794F0B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794F0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、会议主题，各自提出工作中的问题，大家讨论集思广益，处理及给与支持。</w:t>
            </w:r>
          </w:p>
        </w:tc>
      </w:tr>
      <w:tr w:rsidR="00DB4A48">
        <w:trPr>
          <w:trHeight w:val="434"/>
        </w:trPr>
        <w:tc>
          <w:tcPr>
            <w:tcW w:w="1032" w:type="dxa"/>
            <w:vMerge/>
          </w:tcPr>
          <w:p w:rsidR="00DB4A48" w:rsidRDefault="00DB4A4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推广工作计划</w:t>
            </w:r>
          </w:p>
        </w:tc>
        <w:tc>
          <w:tcPr>
            <w:tcW w:w="2441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区域推广策略（方法或激励）</w:t>
            </w:r>
          </w:p>
        </w:tc>
        <w:tc>
          <w:tcPr>
            <w:tcW w:w="8673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寻找新的业务咨询和合作机会，提供信息奖励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DB4A48">
        <w:trPr>
          <w:trHeight w:val="280"/>
        </w:trPr>
        <w:tc>
          <w:tcPr>
            <w:tcW w:w="1032" w:type="dxa"/>
            <w:vMerge/>
          </w:tcPr>
          <w:p w:rsidR="00DB4A48" w:rsidRDefault="00DB4A4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DB4A48" w:rsidRDefault="00DB4A4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月度目标跟进计划</w:t>
            </w:r>
          </w:p>
        </w:tc>
        <w:tc>
          <w:tcPr>
            <w:tcW w:w="8673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B4A48">
        <w:trPr>
          <w:trHeight w:val="280"/>
        </w:trPr>
        <w:tc>
          <w:tcPr>
            <w:tcW w:w="1032" w:type="dxa"/>
            <w:vMerge/>
          </w:tcPr>
          <w:p w:rsidR="00DB4A48" w:rsidRDefault="00DB4A4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员工辅导计划</w:t>
            </w:r>
          </w:p>
        </w:tc>
        <w:tc>
          <w:tcPr>
            <w:tcW w:w="2441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辅导员工姓名</w:t>
            </w:r>
          </w:p>
        </w:tc>
        <w:tc>
          <w:tcPr>
            <w:tcW w:w="8673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B4A48">
        <w:trPr>
          <w:trHeight w:val="280"/>
        </w:trPr>
        <w:tc>
          <w:tcPr>
            <w:tcW w:w="1032" w:type="dxa"/>
            <w:vMerge/>
          </w:tcPr>
          <w:p w:rsidR="00DB4A48" w:rsidRDefault="00DB4A4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DB4A48" w:rsidRDefault="00DB4A4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辅导员工具体计划（提升哪项技能？具体方法？沟通时间等？）</w:t>
            </w:r>
          </w:p>
        </w:tc>
        <w:tc>
          <w:tcPr>
            <w:tcW w:w="8673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DB4A48" w:rsidRDefault="00DB4A48">
      <w:pPr>
        <w:rPr>
          <w:sz w:val="28"/>
          <w:szCs w:val="28"/>
        </w:rPr>
      </w:pPr>
    </w:p>
    <w:sectPr w:rsidR="00DB4A48" w:rsidSect="00DB4A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4E7" w:rsidRDefault="006204E7" w:rsidP="00794F0B">
      <w:r>
        <w:separator/>
      </w:r>
    </w:p>
  </w:endnote>
  <w:endnote w:type="continuationSeparator" w:id="1">
    <w:p w:rsidR="006204E7" w:rsidRDefault="006204E7" w:rsidP="00794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4E7" w:rsidRDefault="006204E7" w:rsidP="00794F0B">
      <w:r>
        <w:separator/>
      </w:r>
    </w:p>
  </w:footnote>
  <w:footnote w:type="continuationSeparator" w:id="1">
    <w:p w:rsidR="006204E7" w:rsidRDefault="006204E7" w:rsidP="00794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F571D0"/>
    <w:multiLevelType w:val="singleLevel"/>
    <w:tmpl w:val="B1F571D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4FC1AF"/>
    <w:multiLevelType w:val="singleLevel"/>
    <w:tmpl w:val="084FC1A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720014B"/>
    <w:multiLevelType w:val="singleLevel"/>
    <w:tmpl w:val="472001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I1MWZiZjBkNjgzMzU0NDc2YmIzYzk1ZDVkYWE5N2IifQ=="/>
  </w:docVars>
  <w:rsids>
    <w:rsidRoot w:val="00F94CCF"/>
    <w:rsid w:val="00025612"/>
    <w:rsid w:val="000E2C72"/>
    <w:rsid w:val="00225A6E"/>
    <w:rsid w:val="002B227A"/>
    <w:rsid w:val="002C7C39"/>
    <w:rsid w:val="0036775D"/>
    <w:rsid w:val="003B71B2"/>
    <w:rsid w:val="003E676A"/>
    <w:rsid w:val="00466210"/>
    <w:rsid w:val="00521D07"/>
    <w:rsid w:val="00605233"/>
    <w:rsid w:val="006204E7"/>
    <w:rsid w:val="00627E65"/>
    <w:rsid w:val="006C149B"/>
    <w:rsid w:val="00794F0B"/>
    <w:rsid w:val="00D51B9B"/>
    <w:rsid w:val="00DB4A48"/>
    <w:rsid w:val="00EB1E95"/>
    <w:rsid w:val="00EF3936"/>
    <w:rsid w:val="00F57293"/>
    <w:rsid w:val="00F94CCF"/>
    <w:rsid w:val="07F61387"/>
    <w:rsid w:val="0BED42D1"/>
    <w:rsid w:val="0CE743E0"/>
    <w:rsid w:val="195A46B8"/>
    <w:rsid w:val="1EC65D3D"/>
    <w:rsid w:val="24A5559D"/>
    <w:rsid w:val="337B4186"/>
    <w:rsid w:val="367001AD"/>
    <w:rsid w:val="377C598F"/>
    <w:rsid w:val="42A4535B"/>
    <w:rsid w:val="449B307A"/>
    <w:rsid w:val="4AFA0E75"/>
    <w:rsid w:val="4D5E2ED5"/>
    <w:rsid w:val="4E726219"/>
    <w:rsid w:val="516963A7"/>
    <w:rsid w:val="56963EF8"/>
    <w:rsid w:val="63AF57C6"/>
    <w:rsid w:val="7FD92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B4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B4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DB4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a"/>
    <w:uiPriority w:val="99"/>
    <w:unhideWhenUsed/>
    <w:qFormat/>
    <w:rsid w:val="00DB4A48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DB4A4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B4A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DB4A4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474EC-D814-429C-8146-DC4BC637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696</Words>
  <Characters>3969</Characters>
  <Application>Microsoft Office Word</Application>
  <DocSecurity>0</DocSecurity>
  <Lines>33</Lines>
  <Paragraphs>9</Paragraphs>
  <ScaleCrop>false</ScaleCrop>
  <Company>Microsoft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whc</dc:creator>
  <cp:lastModifiedBy>lenovo</cp:lastModifiedBy>
  <cp:revision>142</cp:revision>
  <dcterms:created xsi:type="dcterms:W3CDTF">2021-11-05T22:25:00Z</dcterms:created>
  <dcterms:modified xsi:type="dcterms:W3CDTF">2022-08-10T06:15:00Z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876EBC1B310B4C07A37FE547D1C5D4F0</vt:lpwstr>
  </property>
</Properties>
</file>