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lang w:val="en-US" w:eastAsia="zh-CN"/>
              </w:rPr>
            </w:pPr>
            <w:r>
              <w:rPr>
                <w:b/>
              </w:rPr>
              <w:t>上周遗留：</w:t>
            </w:r>
            <w:r>
              <w:br w:type="textWrapping"/>
            </w:r>
            <w:r>
              <w:rPr>
                <w:rFonts w:hint="eastAsia"/>
                <w:lang w:val="en-US" w:eastAsia="zh-CN"/>
              </w:rPr>
              <w:t>1、吉安1人，原定于本周一入职，候选人收到其他公司offer最终没来；</w:t>
            </w:r>
          </w:p>
          <w:p>
            <w:pPr>
              <w:numPr>
                <w:ilvl w:val="0"/>
                <w:numId w:val="4"/>
              </w:numPr>
              <w:autoSpaceDE w:val="0"/>
              <w:autoSpaceDN w:val="0"/>
              <w:adjustRightInd w:val="0"/>
              <w:ind w:left="420" w:leftChars="200"/>
              <w:jc w:val="left"/>
              <w:rPr>
                <w:rFonts w:hint="eastAsia"/>
                <w:highlight w:val="none"/>
                <w:lang w:val="en-US" w:eastAsia="zh-CN"/>
              </w:rPr>
            </w:pPr>
            <w:r>
              <w:rPr>
                <w:rFonts w:hint="eastAsia"/>
                <w:highlight w:val="none"/>
                <w:lang w:val="en-US" w:eastAsia="zh-CN"/>
              </w:rPr>
              <w:t>外派应届生李世豪本周已入职；</w:t>
            </w:r>
          </w:p>
          <w:p>
            <w:pPr>
              <w:numPr>
                <w:ilvl w:val="0"/>
                <w:numId w:val="4"/>
              </w:numPr>
              <w:autoSpaceDE w:val="0"/>
              <w:autoSpaceDN w:val="0"/>
              <w:adjustRightInd w:val="0"/>
              <w:ind w:left="420" w:leftChars="200"/>
              <w:jc w:val="left"/>
              <w:rPr>
                <w:rFonts w:hint="default"/>
                <w:highlight w:val="none"/>
                <w:lang w:val="en-US" w:eastAsia="zh-CN"/>
              </w:rPr>
            </w:pPr>
            <w:r>
              <w:rPr>
                <w:rFonts w:hint="eastAsia"/>
                <w:highlight w:val="none"/>
                <w:lang w:val="en-US" w:eastAsia="zh-CN"/>
              </w:rPr>
              <w:t>九江湖口肖帅面试通过已推送人力，候选人正在考虑中。</w:t>
            </w:r>
          </w:p>
          <w:p>
            <w:pPr>
              <w:autoSpaceDE w:val="0"/>
              <w:autoSpaceDN w:val="0"/>
              <w:adjustRightInd w:val="0"/>
              <w:ind w:left="420" w:leftChars="200"/>
              <w:jc w:val="left"/>
            </w:pPr>
            <w:r>
              <w:rPr>
                <w:b/>
              </w:rPr>
              <w:t>本周推荐：</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呼和浩特1人，已拒绝；</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本部应届生储备1人，已推送人力；</w:t>
            </w:r>
          </w:p>
          <w:p>
            <w:pPr>
              <w:pStyle w:val="22"/>
              <w:numPr>
                <w:ilvl w:val="0"/>
                <w:numId w:val="5"/>
              </w:numPr>
              <w:autoSpaceDE w:val="0"/>
              <w:autoSpaceDN w:val="0"/>
              <w:adjustRightInd w:val="0"/>
              <w:ind w:firstLineChars="0"/>
              <w:jc w:val="left"/>
              <w:rPr>
                <w:highlight w:val="none"/>
              </w:rPr>
            </w:pPr>
            <w:r>
              <w:rPr>
                <w:rFonts w:hint="eastAsia"/>
                <w:highlight w:val="none"/>
                <w:lang w:val="en-US" w:eastAsia="zh-CN"/>
              </w:rPr>
              <w:t>青海省厅1人，正在技术面试中。</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1人，本部应届生储备李世豪。</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上栗县严江博转正暂缓。</w:t>
            </w:r>
          </w:p>
          <w:p>
            <w:pPr>
              <w:pStyle w:val="22"/>
              <w:numPr>
                <w:ilvl w:val="0"/>
                <w:numId w:val="3"/>
              </w:numPr>
              <w:ind w:firstLineChars="0"/>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ind w:left="200" w:firstLine="210" w:firstLineChars="100"/>
              <w:rPr>
                <w:rFonts w:hint="eastAsia"/>
                <w:lang w:val="en-US" w:eastAsia="zh-CN"/>
              </w:rPr>
            </w:pPr>
            <w:r>
              <w:rPr>
                <w:rFonts w:hint="eastAsia"/>
                <w:lang w:val="en-US" w:eastAsia="zh-CN"/>
              </w:rPr>
              <w:t>离职1人，北京石补天。</w:t>
            </w:r>
          </w:p>
          <w:p>
            <w:pPr>
              <w:ind w:left="200" w:firstLine="210" w:firstLineChars="100"/>
              <w:rPr>
                <w:rFonts w:hint="default" w:eastAsia="宋体"/>
                <w:lang w:val="en-US" w:eastAsia="zh-CN"/>
              </w:rPr>
            </w:pPr>
            <w:r>
              <w:rPr>
                <w:rFonts w:hint="eastAsia"/>
                <w:lang w:val="en-US" w:eastAsia="zh-CN"/>
              </w:rPr>
              <w:t>待离职5人：厦门黄常铮（7月23日）、吉安王璐（8月5日）、金湾区钟晓燕、赵燕玲（7月底）、宁夏张宏杉（8月）。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6"/>
              </w:numPr>
              <w:ind w:left="425" w:leftChars="0" w:hanging="425" w:firstLineChars="0"/>
              <w:rPr>
                <w:rFonts w:hint="eastAsia"/>
              </w:rPr>
            </w:pPr>
            <w:r>
              <w:rPr>
                <w:rFonts w:hint="eastAsia"/>
              </w:rPr>
              <w:t>垃圾焚烧历史cems统计问题处理</w:t>
            </w:r>
          </w:p>
          <w:p>
            <w:pPr>
              <w:numPr>
                <w:ilvl w:val="0"/>
                <w:numId w:val="6"/>
              </w:numPr>
              <w:ind w:left="425" w:leftChars="0" w:hanging="425" w:firstLineChars="0"/>
              <w:rPr>
                <w:rFonts w:hint="eastAsia"/>
              </w:rPr>
            </w:pPr>
            <w:r>
              <w:rPr>
                <w:rFonts w:hint="eastAsia"/>
              </w:rPr>
              <w:t>排查冬奥会保障期间安徽、江苏等其他省份在部里重点区域企业端上录入工况记录情况，导致部里和地方停运记录不一致，因而影响企业传输率</w:t>
            </w:r>
          </w:p>
          <w:p>
            <w:pPr>
              <w:numPr>
                <w:ilvl w:val="0"/>
                <w:numId w:val="6"/>
              </w:numPr>
              <w:ind w:left="425" w:leftChars="0" w:hanging="425" w:firstLineChars="0"/>
              <w:rPr>
                <w:rFonts w:hint="eastAsia"/>
              </w:rPr>
            </w:pPr>
            <w:r>
              <w:rPr>
                <w:rFonts w:hint="eastAsia"/>
              </w:rPr>
              <w:t>90城市重点企业、非重点企业统计</w:t>
            </w:r>
          </w:p>
          <w:p>
            <w:pPr>
              <w:numPr>
                <w:ilvl w:val="0"/>
                <w:numId w:val="6"/>
              </w:numPr>
              <w:ind w:left="425" w:leftChars="0" w:hanging="425" w:firstLineChars="0"/>
              <w:rPr>
                <w:rFonts w:hint="eastAsia"/>
              </w:rPr>
            </w:pPr>
            <w:r>
              <w:rPr>
                <w:rFonts w:hint="eastAsia"/>
              </w:rPr>
              <w:t>安徽砖瓦、玻璃行业地标达标测算</w:t>
            </w:r>
          </w:p>
          <w:p>
            <w:pPr>
              <w:numPr>
                <w:ilvl w:val="0"/>
                <w:numId w:val="6"/>
              </w:numPr>
              <w:ind w:left="425" w:leftChars="0" w:hanging="425" w:firstLineChars="0"/>
              <w:rPr>
                <w:rFonts w:hint="eastAsia"/>
              </w:rPr>
            </w:pPr>
            <w:r>
              <w:rPr>
                <w:rFonts w:hint="eastAsia"/>
              </w:rPr>
              <w:t>垃圾焚烧异常标准梳理</w:t>
            </w:r>
          </w:p>
          <w:p>
            <w:pPr>
              <w:numPr>
                <w:ilvl w:val="0"/>
                <w:numId w:val="6"/>
              </w:numPr>
              <w:ind w:left="425" w:leftChars="0" w:hanging="425" w:firstLineChars="0"/>
              <w:rPr>
                <w:rFonts w:hint="eastAsia"/>
              </w:rPr>
            </w:pPr>
            <w:r>
              <w:rPr>
                <w:rFonts w:hint="eastAsia"/>
              </w:rPr>
              <w:t>90城市超标 异常线索根据要求修改</w:t>
            </w:r>
          </w:p>
          <w:p>
            <w:pPr>
              <w:numPr>
                <w:ilvl w:val="0"/>
                <w:numId w:val="6"/>
              </w:numPr>
              <w:ind w:left="425" w:leftChars="0" w:hanging="425" w:firstLineChars="0"/>
              <w:rPr>
                <w:rFonts w:hint="eastAsia"/>
              </w:rPr>
            </w:pPr>
            <w:r>
              <w:rPr>
                <w:rFonts w:hint="eastAsia"/>
              </w:rPr>
              <w:t>江苏、贵州企业统计（按照周盼要求统计）</w:t>
            </w:r>
          </w:p>
          <w:p>
            <w:pPr>
              <w:numPr>
                <w:ilvl w:val="0"/>
                <w:numId w:val="6"/>
              </w:numPr>
              <w:ind w:left="425" w:leftChars="0" w:hanging="425" w:firstLineChars="0"/>
              <w:rPr>
                <w:rFonts w:hint="eastAsia"/>
              </w:rPr>
            </w:pPr>
            <w:r>
              <w:rPr>
                <w:rFonts w:hint="eastAsia"/>
              </w:rPr>
              <w:t>三季度超标10天以上企业统计</w:t>
            </w:r>
          </w:p>
          <w:p>
            <w:pPr>
              <w:numPr>
                <w:ilvl w:val="0"/>
                <w:numId w:val="6"/>
              </w:numPr>
              <w:ind w:left="425" w:leftChars="0" w:hanging="425" w:firstLineChars="0"/>
              <w:rPr>
                <w:rFonts w:hint="eastAsia"/>
              </w:rPr>
            </w:pPr>
            <w:r>
              <w:rPr>
                <w:rFonts w:hint="eastAsia"/>
              </w:rPr>
              <w:t>国家能源自动监控规则回复意见</w:t>
            </w:r>
          </w:p>
          <w:p>
            <w:pPr>
              <w:numPr>
                <w:ilvl w:val="0"/>
                <w:numId w:val="6"/>
              </w:numPr>
              <w:ind w:left="425" w:leftChars="0" w:hanging="425" w:firstLineChars="0"/>
              <w:rPr>
                <w:rFonts w:hint="eastAsia"/>
              </w:rPr>
            </w:pPr>
            <w:r>
              <w:rPr>
                <w:rFonts w:hint="eastAsia"/>
              </w:rPr>
              <w:t>设备标记规则附件整理&amp;意见回复</w:t>
            </w:r>
          </w:p>
          <w:p>
            <w:pPr>
              <w:numPr>
                <w:ilvl w:val="0"/>
                <w:numId w:val="6"/>
              </w:numPr>
              <w:ind w:left="425" w:leftChars="0" w:hanging="425" w:firstLineChars="0"/>
              <w:rPr>
                <w:rFonts w:hint="eastAsia"/>
              </w:rPr>
            </w:pPr>
            <w:r>
              <w:rPr>
                <w:rFonts w:hint="eastAsia"/>
              </w:rPr>
              <w:t>监督帮扶日报7.16/17</w:t>
            </w:r>
          </w:p>
          <w:p>
            <w:pPr>
              <w:numPr>
                <w:ilvl w:val="0"/>
                <w:numId w:val="6"/>
              </w:numPr>
              <w:ind w:left="425" w:leftChars="0" w:hanging="425" w:firstLineChars="0"/>
              <w:rPr>
                <w:rFonts w:hint="eastAsia"/>
              </w:rPr>
            </w:pPr>
            <w:r>
              <w:rPr>
                <w:rFonts w:hint="eastAsia"/>
              </w:rPr>
              <w:t>主要业务系统介绍小视频录制</w:t>
            </w:r>
          </w:p>
          <w:p>
            <w:pPr>
              <w:numPr>
                <w:ilvl w:val="0"/>
                <w:numId w:val="6"/>
              </w:numPr>
              <w:ind w:left="425" w:leftChars="0" w:hanging="425" w:firstLineChars="0"/>
              <w:rPr>
                <w:rFonts w:hint="eastAsia"/>
              </w:rPr>
            </w:pPr>
            <w:r>
              <w:rPr>
                <w:rFonts w:hint="eastAsia"/>
              </w:rPr>
              <w:t>公众号OPENID问题处理</w:t>
            </w:r>
          </w:p>
          <w:p>
            <w:pPr>
              <w:numPr>
                <w:ilvl w:val="0"/>
                <w:numId w:val="6"/>
              </w:numPr>
              <w:ind w:left="425" w:leftChars="0" w:hanging="425" w:firstLineChars="0"/>
              <w:rPr>
                <w:rFonts w:hint="eastAsia"/>
              </w:rPr>
            </w:pPr>
            <w:r>
              <w:rPr>
                <w:rFonts w:hint="eastAsia"/>
              </w:rPr>
              <w:t>江苏2021和2022年垃圾焚烧数据统计</w:t>
            </w:r>
          </w:p>
          <w:p>
            <w:pPr>
              <w:numPr>
                <w:ilvl w:val="0"/>
                <w:numId w:val="6"/>
              </w:numPr>
              <w:ind w:left="425" w:leftChars="0" w:hanging="425" w:firstLineChars="0"/>
              <w:rPr>
                <w:rFonts w:hint="eastAsia"/>
              </w:rPr>
            </w:pPr>
            <w:r>
              <w:rPr>
                <w:rFonts w:hint="eastAsia"/>
              </w:rPr>
              <w:t>全国污染源自动监控异常明细导出、整理、发送</w:t>
            </w:r>
          </w:p>
          <w:p>
            <w:pPr>
              <w:numPr>
                <w:ilvl w:val="0"/>
                <w:numId w:val="6"/>
              </w:numPr>
              <w:ind w:left="425" w:leftChars="0" w:hanging="425" w:firstLineChars="0"/>
              <w:rPr>
                <w:rFonts w:hint="eastAsia"/>
              </w:rPr>
            </w:pPr>
            <w:r>
              <w:rPr>
                <w:rFonts w:hint="eastAsia"/>
              </w:rPr>
              <w:t>北京21年有效传输率导出</w:t>
            </w:r>
          </w:p>
          <w:p>
            <w:pPr>
              <w:numPr>
                <w:ilvl w:val="0"/>
                <w:numId w:val="6"/>
              </w:numPr>
              <w:ind w:left="425" w:leftChars="0" w:hanging="425" w:firstLineChars="0"/>
              <w:rPr>
                <w:rFonts w:hint="eastAsia"/>
              </w:rPr>
            </w:pPr>
            <w:r>
              <w:rPr>
                <w:rFonts w:hint="eastAsia"/>
              </w:rPr>
              <w:t>4.2系统云平台污染物下发</w:t>
            </w:r>
          </w:p>
          <w:p>
            <w:pPr>
              <w:numPr>
                <w:ilvl w:val="0"/>
                <w:numId w:val="6"/>
              </w:numPr>
              <w:ind w:left="425" w:leftChars="0" w:hanging="425" w:firstLineChars="0"/>
              <w:rPr>
                <w:rFonts w:hint="eastAsia"/>
              </w:rPr>
            </w:pPr>
            <w:r>
              <w:rPr>
                <w:rFonts w:hint="eastAsia"/>
              </w:rPr>
              <w:t>垃圾焚烧系统企业大屏接口问题处理</w:t>
            </w:r>
          </w:p>
          <w:p>
            <w:pPr>
              <w:numPr>
                <w:ilvl w:val="0"/>
                <w:numId w:val="6"/>
              </w:numPr>
              <w:ind w:left="425" w:leftChars="0" w:hanging="425" w:firstLineChars="0"/>
              <w:rPr>
                <w:rFonts w:hint="eastAsia"/>
              </w:rPr>
            </w:pPr>
            <w:r>
              <w:rPr>
                <w:rFonts w:hint="eastAsia"/>
              </w:rPr>
              <w:t>上海企业停运记录导出、排查业务数据库表结构导出。</w:t>
            </w:r>
          </w:p>
          <w:p>
            <w:pPr>
              <w:numPr>
                <w:ilvl w:val="0"/>
                <w:numId w:val="6"/>
              </w:numPr>
              <w:ind w:left="425" w:leftChars="0" w:hanging="425" w:firstLineChars="0"/>
            </w:pPr>
            <w:r>
              <w:rPr>
                <w:rFonts w:hint="eastAsia"/>
              </w:rPr>
              <w:t>生态环境云服务器漏洞修复</w:t>
            </w:r>
          </w:p>
          <w:p>
            <w:pPr>
              <w:numPr>
                <w:ilvl w:val="0"/>
                <w:numId w:val="0"/>
              </w:numPr>
              <w:rPr>
                <w:rFonts w:hint="default" w:eastAsia="宋体"/>
                <w:highlight w:val="yellow"/>
                <w:lang w:val="en-US" w:eastAsia="zh-CN"/>
              </w:rPr>
            </w:pP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1.出差河南开封为开封市豫清环保有限公司培训。</w:t>
            </w:r>
            <w:r>
              <w:rPr>
                <w:rFonts w:ascii="宋体" w:hAnsi="宋体" w:eastAsia="宋体" w:cs="宋体"/>
                <w:sz w:val="21"/>
                <w:szCs w:val="21"/>
              </w:rPr>
              <w:br w:type="textWrapping"/>
            </w:r>
            <w:r>
              <w:rPr>
                <w:rFonts w:ascii="宋体" w:hAnsi="宋体" w:eastAsia="宋体" w:cs="宋体"/>
                <w:sz w:val="21"/>
                <w:szCs w:val="21"/>
              </w:rPr>
              <w:t>2.下周出差黑龙江哈尔滨为哈尔滨光大进行培训的差前准备工作。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1.大唐国际盘山发电有限公司生物质能源科技分公司-外传环保数据远程值守技术服务（365）报价文件标书审核</w:t>
            </w:r>
            <w:r>
              <w:rPr>
                <w:rFonts w:ascii="宋体" w:hAnsi="宋体" w:eastAsia="宋体" w:cs="宋体"/>
                <w:sz w:val="21"/>
                <w:szCs w:val="21"/>
              </w:rPr>
              <w:br w:type="textWrapping"/>
            </w:r>
            <w:r>
              <w:rPr>
                <w:rFonts w:ascii="宋体" w:hAnsi="宋体" w:eastAsia="宋体" w:cs="宋体"/>
                <w:sz w:val="21"/>
                <w:szCs w:val="21"/>
              </w:rPr>
              <w:t>2.山西省2022年重点污染源自动监控系统数据处理服务标书</w:t>
            </w:r>
            <w:r>
              <w:rPr>
                <w:rFonts w:ascii="宋体" w:hAnsi="宋体" w:eastAsia="宋体" w:cs="宋体"/>
                <w:sz w:val="21"/>
                <w:szCs w:val="21"/>
              </w:rPr>
              <w:br w:type="textWrapping"/>
            </w:r>
            <w:r>
              <w:rPr>
                <w:rFonts w:ascii="宋体" w:hAnsi="宋体" w:eastAsia="宋体" w:cs="宋体"/>
                <w:sz w:val="21"/>
                <w:szCs w:val="21"/>
              </w:rPr>
              <w:t>3.2022年厦门市污染源自动监控平台服务标书</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kern w:val="2"/>
                <w:sz w:val="21"/>
                <w:szCs w:val="21"/>
                <w:lang w:val="en-US" w:eastAsia="zh-CN" w:bidi="ar-SA"/>
              </w:rPr>
              <w:t>本周评审26份，其中服务运营部2G合同1份（7.8w），2B合同21份（43.64w）；本周服务运营部新增合同额49W,截止本周服务运营共签订合同3264.99W,年度任务目标完成率46.64%</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曾广咏</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企业环保365（江西洪城康恒环境能源有限公司）续 2.94W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陈磊</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企业风控360（瀚蓝（淮安）固废处理有限公司）4.42W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企业风控360（上海电气环保热电（南通）有限公司）6.8W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郭攀</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企业环保365（宁夏中科国通新能源有限公司）续 0.98W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何帮业</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数采仪一台（广东万为-德宏粤丰）1.73W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数采仪升级（成都鑫翼腾-中节能南部 ）1W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何功斌</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2022-2025年平凉市生态环境局灵台分局污染源自动监控系统技术服务合同  7.8W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2022-2025年平凉市生态环境局庄浪分局污染源自动监控系统技术服务合同  7.8W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2022-2025平凉市生态环境局静宁分局污染源自动监控系统运维服务 7.8W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2022-2025年平凉市生态环境局泾川分局污染源自动监控系统技术服务合同   7.8W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胡逍</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企业环保365（耒阳市现代金利亚环保科技有限公司）1.96W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李方</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企业环保365（光大江东环保能源（马鞍山）有限公司）续 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李红燕</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企业环保365（威海艾山环境再生能源有限公司）0.98W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李惠惠</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数采仪升级（重庆川仪-西昌三峰） 1.85W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李志兵</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企业环保365（上海维皓再生能源有限公司）1.96W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刘祥辉</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数采仪GPS2块（上海布雄实业有限公司）0.16W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企业环保365（光大环保能源（陵水）有限公司）1.96W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刘跃</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企业环保365（淮北旺能环保能源有限公司）续1.96W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秦喜红</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企业环保365（晋州华融清润环保能源有限公司）续0.98W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企业环保365（辛集冀清环保能源有限公司）1.96W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宋雪迎</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企业环保365（睢县首创环保能源有限公司）续 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郑州市生态环境局巩义分局重点污染源自动监控系统运行维护合同7.8W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王国帅</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数采仪一台（吉林市双嘉环保能源利用有限公司）2.2W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杨浩</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企业环保365（朔州绿动南山环境能源有限公司）1.96W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企业环保365（大同富乔垃圾焚烧发电有限公司）续 2.94W</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庄丹凤</w:t>
            </w:r>
            <w:r>
              <w:rPr>
                <w:rFonts w:ascii="宋体" w:hAnsi="宋体" w:eastAsia="宋体" w:cs="宋体"/>
                <w:kern w:val="2"/>
                <w:sz w:val="21"/>
                <w:szCs w:val="21"/>
                <w:lang w:val="en-US" w:eastAsia="zh-CN" w:bidi="ar-SA"/>
              </w:rPr>
              <w:br w:type="textWrapping"/>
            </w:r>
            <w:r>
              <w:rPr>
                <w:rFonts w:ascii="宋体" w:hAnsi="宋体" w:eastAsia="宋体" w:cs="宋体"/>
                <w:kern w:val="2"/>
                <w:sz w:val="21"/>
                <w:szCs w:val="21"/>
                <w:lang w:val="en-US" w:eastAsia="zh-CN" w:bidi="ar-SA"/>
              </w:rPr>
              <w:t>企业环保365(福州市保罗再生资源开发有限公司)续 0.98W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兵团升级-网络联调（差基本信息迁移）</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一、邮件：本周收到22封邮件，遗留6封，六月共收到41封邮件，遗留1封，七月共收到61封邮件，遗留12封。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本周共收到0个服务单，已处0个，遗留0个，提交研发bug单1个，遗留1个。</w:t>
            </w:r>
            <w:r>
              <w:rPr>
                <w:rFonts w:ascii="宋体" w:hAnsi="宋体" w:eastAsia="宋体" w:cs="宋体"/>
                <w:sz w:val="21"/>
                <w:szCs w:val="21"/>
              </w:rPr>
              <w:br w:type="textWrapping"/>
            </w:r>
            <w:r>
              <w:rPr>
                <w:rFonts w:ascii="宋体" w:hAnsi="宋体" w:eastAsia="宋体" w:cs="宋体"/>
                <w:sz w:val="21"/>
                <w:szCs w:val="21"/>
              </w:rPr>
              <w:t> bug历史遗留0（已提交任务单），合计1个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本周共收到7个需求单，提交研发7个，已处理1个，撤销0个，历史遗留21个，合计27个。</w:t>
            </w:r>
            <w:r>
              <w:rPr>
                <w:rFonts w:ascii="宋体" w:hAnsi="宋体" w:eastAsia="宋体" w:cs="宋体"/>
                <w:sz w:val="21"/>
                <w:szCs w:val="21"/>
              </w:rPr>
              <w:t>    </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7"/>
              </w:numPr>
              <w:ind w:firstLineChars="0"/>
              <w:rPr>
                <w:rFonts w:ascii="宋体" w:hAnsi="宋体"/>
                <w:szCs w:val="21"/>
              </w:rPr>
            </w:pPr>
            <w:r>
              <w:rPr>
                <w:rFonts w:hint="eastAsia" w:ascii="宋体" w:hAnsi="宋体"/>
                <w:szCs w:val="21"/>
                <w:lang w:val="en-US" w:eastAsia="zh-CN"/>
              </w:rPr>
              <w:t>西安、厦门、吉安、广州、攀枝花、九江湖口、福州、青海、本部人员招聘沟通</w:t>
            </w:r>
          </w:p>
          <w:p>
            <w:pPr>
              <w:pStyle w:val="22"/>
              <w:numPr>
                <w:ilvl w:val="0"/>
                <w:numId w:val="7"/>
              </w:numPr>
              <w:ind w:firstLineChars="0"/>
              <w:rPr>
                <w:rFonts w:ascii="宋体" w:hAnsi="宋体"/>
                <w:szCs w:val="21"/>
              </w:rPr>
            </w:pPr>
            <w:r>
              <w:rPr>
                <w:rFonts w:hint="eastAsia" w:ascii="宋体" w:hAnsi="宋体"/>
                <w:szCs w:val="21"/>
                <w:lang w:val="en-US" w:eastAsia="zh-CN"/>
              </w:rPr>
              <w:t>青海人员面试</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7月部门绩效</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应收款跟踪</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部门销售备案讨论会议</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销售推进会（方案介绍、招投标工作职责划分）</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国产化事宜与研发沟通</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4.2报表事宜推进</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淮北应收款跟踪协调</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已到期合同续签情况跟踪</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8"/>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-兵团</w:t>
            </w:r>
            <w:r>
              <w:rPr>
                <w:rFonts w:hint="eastAsia" w:ascii="宋体" w:hAnsi="宋体"/>
                <w:szCs w:val="21"/>
              </w:rPr>
              <w:t>；</w:t>
            </w:r>
          </w:p>
          <w:p>
            <w:pPr>
              <w:pStyle w:val="22"/>
              <w:numPr>
                <w:ilvl w:val="0"/>
                <w:numId w:val="8"/>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8"/>
              </w:numPr>
              <w:ind w:firstLineChars="0"/>
              <w:rPr>
                <w:rFonts w:ascii="宋体" w:hAnsi="宋体"/>
                <w:szCs w:val="21"/>
              </w:rPr>
            </w:pPr>
            <w:r>
              <w:rPr>
                <w:rFonts w:hint="eastAsia" w:ascii="宋体" w:hAnsi="宋体"/>
                <w:szCs w:val="21"/>
                <w:lang w:val="en-US" w:eastAsia="zh-CN"/>
              </w:rPr>
              <w:t>应收款跟踪；</w:t>
            </w:r>
          </w:p>
          <w:p>
            <w:pPr>
              <w:pStyle w:val="22"/>
              <w:numPr>
                <w:ilvl w:val="0"/>
                <w:numId w:val="8"/>
              </w:numPr>
              <w:ind w:firstLineChars="0"/>
              <w:rPr>
                <w:rFonts w:ascii="宋体" w:hAnsi="宋体"/>
                <w:szCs w:val="21"/>
              </w:rPr>
            </w:pPr>
            <w:r>
              <w:rPr>
                <w:rFonts w:hint="eastAsia" w:ascii="宋体" w:hAnsi="宋体"/>
                <w:szCs w:val="21"/>
                <w:lang w:val="en-US" w:eastAsia="zh-CN"/>
              </w:rPr>
              <w:t>Itss网上评审</w:t>
            </w:r>
          </w:p>
          <w:p>
            <w:pPr>
              <w:pStyle w:val="22"/>
              <w:numPr>
                <w:ilvl w:val="0"/>
                <w:numId w:val="8"/>
              </w:numPr>
              <w:ind w:firstLineChars="0"/>
              <w:rPr>
                <w:rFonts w:hint="eastAsia" w:ascii="宋体" w:hAnsi="宋体"/>
                <w:szCs w:val="21"/>
              </w:rPr>
            </w:pPr>
            <w:r>
              <w:rPr>
                <w:rFonts w:hint="eastAsia" w:ascii="宋体" w:hAnsi="宋体"/>
                <w:szCs w:val="21"/>
                <w:lang w:val="en-US" w:eastAsia="zh-CN"/>
              </w:rPr>
              <w:t>4.2报表事宜推进</w:t>
            </w:r>
          </w:p>
          <w:p>
            <w:pPr>
              <w:pStyle w:val="22"/>
              <w:numPr>
                <w:ilvl w:val="0"/>
                <w:numId w:val="8"/>
              </w:numPr>
              <w:ind w:firstLineChars="0"/>
              <w:rPr>
                <w:rFonts w:hint="eastAsia" w:ascii="宋体" w:hAnsi="宋体"/>
                <w:szCs w:val="21"/>
              </w:rPr>
            </w:pPr>
            <w:r>
              <w:rPr>
                <w:rFonts w:hint="eastAsia" w:ascii="宋体" w:hAnsi="宋体"/>
                <w:szCs w:val="21"/>
                <w:lang w:val="en-US" w:eastAsia="zh-CN"/>
              </w:rPr>
              <w:t>OA系统启动会议</w:t>
            </w:r>
            <w:bookmarkStart w:id="0" w:name="_GoBack"/>
            <w:bookmarkEnd w:id="0"/>
          </w:p>
          <w:p>
            <w:pPr>
              <w:pStyle w:val="22"/>
              <w:numPr>
                <w:ilvl w:val="0"/>
                <w:numId w:val="8"/>
              </w:numPr>
              <w:ind w:firstLineChars="0"/>
              <w:rPr>
                <w:rFonts w:hint="eastAsia" w:ascii="宋体" w:hAnsi="宋体" w:eastAsia="宋体"/>
                <w:szCs w:val="21"/>
                <w:lang w:eastAsia="zh-CN"/>
              </w:rPr>
            </w:pPr>
            <w:r>
              <w:rPr>
                <w:rFonts w:hint="eastAsia" w:ascii="宋体" w:hAnsi="宋体"/>
                <w:szCs w:val="21"/>
                <w:lang w:val="en-US" w:eastAsia="zh-CN"/>
              </w:rPr>
              <w:t>孝感市污染源自动监控平台运维、自动监控设施现场监督检查技术服务及部分重点排污单位用电监控设施建设项目标书。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22</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4E31E64D"/>
    <w:multiLevelType w:val="singleLevel"/>
    <w:tmpl w:val="4E31E64D"/>
    <w:lvl w:ilvl="0" w:tentative="0">
      <w:start w:val="1"/>
      <w:numFmt w:val="decimal"/>
      <w:lvlText w:val="%1."/>
      <w:lvlJc w:val="left"/>
      <w:pPr>
        <w:ind w:left="425" w:hanging="425"/>
      </w:pPr>
      <w:rPr>
        <w:rFonts w:hint="default"/>
      </w:r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944938C"/>
    <w:multiLevelType w:val="singleLevel"/>
    <w:tmpl w:val="5944938C"/>
    <w:lvl w:ilvl="0" w:tentative="0">
      <w:start w:val="2"/>
      <w:numFmt w:val="decimal"/>
      <w:suff w:val="nothing"/>
      <w:lvlText w:val="%1、"/>
      <w:lvlJc w:val="left"/>
    </w:lvl>
  </w:abstractNum>
  <w:abstractNum w:abstractNumId="5">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7"/>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2025E62"/>
    <w:rsid w:val="02243C5B"/>
    <w:rsid w:val="0286060F"/>
    <w:rsid w:val="02B52978"/>
    <w:rsid w:val="02C30129"/>
    <w:rsid w:val="02D96613"/>
    <w:rsid w:val="033B1E02"/>
    <w:rsid w:val="035E2888"/>
    <w:rsid w:val="03D66620"/>
    <w:rsid w:val="04506958"/>
    <w:rsid w:val="04A32949"/>
    <w:rsid w:val="04E903D2"/>
    <w:rsid w:val="05790131"/>
    <w:rsid w:val="05AB3866"/>
    <w:rsid w:val="065A296E"/>
    <w:rsid w:val="07104571"/>
    <w:rsid w:val="07146078"/>
    <w:rsid w:val="07946601"/>
    <w:rsid w:val="07F86F98"/>
    <w:rsid w:val="07F9353A"/>
    <w:rsid w:val="086F6D8B"/>
    <w:rsid w:val="088679E3"/>
    <w:rsid w:val="08C564E2"/>
    <w:rsid w:val="090220F3"/>
    <w:rsid w:val="09E93194"/>
    <w:rsid w:val="09F35818"/>
    <w:rsid w:val="09F9250B"/>
    <w:rsid w:val="0A875201"/>
    <w:rsid w:val="0A922377"/>
    <w:rsid w:val="0A9D16CA"/>
    <w:rsid w:val="0AED3091"/>
    <w:rsid w:val="0AEF699F"/>
    <w:rsid w:val="0B7B030A"/>
    <w:rsid w:val="0C315314"/>
    <w:rsid w:val="0C7139B7"/>
    <w:rsid w:val="0CDC22FC"/>
    <w:rsid w:val="0D272220"/>
    <w:rsid w:val="0E0062C1"/>
    <w:rsid w:val="0E42139A"/>
    <w:rsid w:val="0E5B66EB"/>
    <w:rsid w:val="0EBE556F"/>
    <w:rsid w:val="0F15562C"/>
    <w:rsid w:val="0F2904D1"/>
    <w:rsid w:val="101D64CD"/>
    <w:rsid w:val="115075C2"/>
    <w:rsid w:val="1152104B"/>
    <w:rsid w:val="11A91E81"/>
    <w:rsid w:val="11D706B9"/>
    <w:rsid w:val="123320FA"/>
    <w:rsid w:val="12554CFC"/>
    <w:rsid w:val="126912BA"/>
    <w:rsid w:val="12955EAD"/>
    <w:rsid w:val="12D250DB"/>
    <w:rsid w:val="12F157AA"/>
    <w:rsid w:val="133E6AC9"/>
    <w:rsid w:val="13B70F88"/>
    <w:rsid w:val="13D75A05"/>
    <w:rsid w:val="13E065A0"/>
    <w:rsid w:val="141D38E4"/>
    <w:rsid w:val="14C61E8F"/>
    <w:rsid w:val="15277E09"/>
    <w:rsid w:val="15A30BE6"/>
    <w:rsid w:val="15C37680"/>
    <w:rsid w:val="15E83F8E"/>
    <w:rsid w:val="16620EC1"/>
    <w:rsid w:val="16BA2357"/>
    <w:rsid w:val="170741A1"/>
    <w:rsid w:val="17DA15A6"/>
    <w:rsid w:val="17F306FB"/>
    <w:rsid w:val="18BA4EFB"/>
    <w:rsid w:val="18D71152"/>
    <w:rsid w:val="19D6494B"/>
    <w:rsid w:val="19DF4E55"/>
    <w:rsid w:val="1A496D50"/>
    <w:rsid w:val="1AC527C1"/>
    <w:rsid w:val="1AEA1317"/>
    <w:rsid w:val="1B3B23A6"/>
    <w:rsid w:val="1BE964EE"/>
    <w:rsid w:val="1C323A09"/>
    <w:rsid w:val="1C443F2A"/>
    <w:rsid w:val="1CEC6CF5"/>
    <w:rsid w:val="1CF814E3"/>
    <w:rsid w:val="1D100F23"/>
    <w:rsid w:val="1D1745E9"/>
    <w:rsid w:val="1D1C2DB3"/>
    <w:rsid w:val="1D9958B9"/>
    <w:rsid w:val="1DAF1A8B"/>
    <w:rsid w:val="1DDB6269"/>
    <w:rsid w:val="1EAA1F74"/>
    <w:rsid w:val="1EBB7AE1"/>
    <w:rsid w:val="1EEC5C5B"/>
    <w:rsid w:val="1F164BA3"/>
    <w:rsid w:val="1F470BC3"/>
    <w:rsid w:val="1F6669AD"/>
    <w:rsid w:val="1F6E69FE"/>
    <w:rsid w:val="1F7F25FA"/>
    <w:rsid w:val="1FA45FBA"/>
    <w:rsid w:val="20BD04E6"/>
    <w:rsid w:val="214B5D44"/>
    <w:rsid w:val="21771570"/>
    <w:rsid w:val="21945860"/>
    <w:rsid w:val="21B05874"/>
    <w:rsid w:val="229D77F6"/>
    <w:rsid w:val="229E6AC8"/>
    <w:rsid w:val="22E37018"/>
    <w:rsid w:val="24644552"/>
    <w:rsid w:val="248D00FC"/>
    <w:rsid w:val="248D10AB"/>
    <w:rsid w:val="24961EAC"/>
    <w:rsid w:val="249D666B"/>
    <w:rsid w:val="257F3212"/>
    <w:rsid w:val="258778A8"/>
    <w:rsid w:val="25E83B04"/>
    <w:rsid w:val="2601304C"/>
    <w:rsid w:val="266574E5"/>
    <w:rsid w:val="266C55D3"/>
    <w:rsid w:val="26A51461"/>
    <w:rsid w:val="26EA4592"/>
    <w:rsid w:val="2771036C"/>
    <w:rsid w:val="277C0DCE"/>
    <w:rsid w:val="28494D8C"/>
    <w:rsid w:val="286F7C9A"/>
    <w:rsid w:val="29362980"/>
    <w:rsid w:val="29736AC1"/>
    <w:rsid w:val="2B2C51E3"/>
    <w:rsid w:val="2B887BAA"/>
    <w:rsid w:val="2B9351F9"/>
    <w:rsid w:val="2BA9488B"/>
    <w:rsid w:val="2CFE0766"/>
    <w:rsid w:val="2D025E46"/>
    <w:rsid w:val="2D3023BB"/>
    <w:rsid w:val="2DA46CF2"/>
    <w:rsid w:val="2E5802BB"/>
    <w:rsid w:val="2E616DA9"/>
    <w:rsid w:val="2E743721"/>
    <w:rsid w:val="2EEA09E9"/>
    <w:rsid w:val="2F177EEF"/>
    <w:rsid w:val="30143631"/>
    <w:rsid w:val="301E17C8"/>
    <w:rsid w:val="3094000D"/>
    <w:rsid w:val="313059E8"/>
    <w:rsid w:val="318E33AB"/>
    <w:rsid w:val="31E92A38"/>
    <w:rsid w:val="327F1090"/>
    <w:rsid w:val="32DF61E8"/>
    <w:rsid w:val="33C365FA"/>
    <w:rsid w:val="33D82E82"/>
    <w:rsid w:val="34057B8E"/>
    <w:rsid w:val="34D33E29"/>
    <w:rsid w:val="36714CC1"/>
    <w:rsid w:val="36847C9D"/>
    <w:rsid w:val="36903BFA"/>
    <w:rsid w:val="36C84B8A"/>
    <w:rsid w:val="374B2131"/>
    <w:rsid w:val="37E86554"/>
    <w:rsid w:val="39254976"/>
    <w:rsid w:val="395A454B"/>
    <w:rsid w:val="39C44E98"/>
    <w:rsid w:val="39C86577"/>
    <w:rsid w:val="39EA6FE8"/>
    <w:rsid w:val="3A37020F"/>
    <w:rsid w:val="3A62623B"/>
    <w:rsid w:val="3AB379D9"/>
    <w:rsid w:val="3ABE017E"/>
    <w:rsid w:val="3AE01ADD"/>
    <w:rsid w:val="3B381919"/>
    <w:rsid w:val="3B553532"/>
    <w:rsid w:val="3BA73D0D"/>
    <w:rsid w:val="3BDF7DBF"/>
    <w:rsid w:val="3C010C73"/>
    <w:rsid w:val="3C3C2D43"/>
    <w:rsid w:val="3CC24A65"/>
    <w:rsid w:val="3CDE2C5F"/>
    <w:rsid w:val="3CF90C34"/>
    <w:rsid w:val="3D6305D9"/>
    <w:rsid w:val="3D915EED"/>
    <w:rsid w:val="3E3F6544"/>
    <w:rsid w:val="3F296D78"/>
    <w:rsid w:val="3F44215F"/>
    <w:rsid w:val="3F70657F"/>
    <w:rsid w:val="3F7E6BE7"/>
    <w:rsid w:val="3F812116"/>
    <w:rsid w:val="402E560D"/>
    <w:rsid w:val="403B098F"/>
    <w:rsid w:val="40744FD1"/>
    <w:rsid w:val="40F748F3"/>
    <w:rsid w:val="40F83E8C"/>
    <w:rsid w:val="41C933AE"/>
    <w:rsid w:val="41EF0C67"/>
    <w:rsid w:val="424F6F40"/>
    <w:rsid w:val="42A13D0D"/>
    <w:rsid w:val="42AF0237"/>
    <w:rsid w:val="42FF6BB2"/>
    <w:rsid w:val="43255A9C"/>
    <w:rsid w:val="434B4BB8"/>
    <w:rsid w:val="43BE6733"/>
    <w:rsid w:val="43E57654"/>
    <w:rsid w:val="44803657"/>
    <w:rsid w:val="44881BB5"/>
    <w:rsid w:val="44C12B3C"/>
    <w:rsid w:val="44CC44F5"/>
    <w:rsid w:val="453E7B2C"/>
    <w:rsid w:val="459D769C"/>
    <w:rsid w:val="462E79CC"/>
    <w:rsid w:val="46962A76"/>
    <w:rsid w:val="46DD53D3"/>
    <w:rsid w:val="4735520F"/>
    <w:rsid w:val="47706DF0"/>
    <w:rsid w:val="49496A9F"/>
    <w:rsid w:val="49D12742"/>
    <w:rsid w:val="4A067178"/>
    <w:rsid w:val="4A0E418F"/>
    <w:rsid w:val="4A273284"/>
    <w:rsid w:val="4A481A4D"/>
    <w:rsid w:val="4A8F29EC"/>
    <w:rsid w:val="4B365921"/>
    <w:rsid w:val="4BA96760"/>
    <w:rsid w:val="4C43185C"/>
    <w:rsid w:val="4CFA0ED8"/>
    <w:rsid w:val="4D25537E"/>
    <w:rsid w:val="4D7053B9"/>
    <w:rsid w:val="4DD74FC1"/>
    <w:rsid w:val="4DE214AF"/>
    <w:rsid w:val="4E1817CD"/>
    <w:rsid w:val="4E2A76E8"/>
    <w:rsid w:val="4E345F70"/>
    <w:rsid w:val="4E913634"/>
    <w:rsid w:val="4EB14C79"/>
    <w:rsid w:val="4EC94537"/>
    <w:rsid w:val="4F163F80"/>
    <w:rsid w:val="502E52C3"/>
    <w:rsid w:val="504563A9"/>
    <w:rsid w:val="512F0133"/>
    <w:rsid w:val="513270DE"/>
    <w:rsid w:val="51437BBA"/>
    <w:rsid w:val="518B51DD"/>
    <w:rsid w:val="51C01C58"/>
    <w:rsid w:val="51C265B1"/>
    <w:rsid w:val="526F5A7C"/>
    <w:rsid w:val="5288182F"/>
    <w:rsid w:val="54FE1E77"/>
    <w:rsid w:val="5662137D"/>
    <w:rsid w:val="566D7DDD"/>
    <w:rsid w:val="57977FE7"/>
    <w:rsid w:val="57D734E4"/>
    <w:rsid w:val="58B02875"/>
    <w:rsid w:val="58F92290"/>
    <w:rsid w:val="5A064894"/>
    <w:rsid w:val="5A4E390C"/>
    <w:rsid w:val="5ACE0733"/>
    <w:rsid w:val="5B7E6A7C"/>
    <w:rsid w:val="5B8B6CF0"/>
    <w:rsid w:val="5B9C5154"/>
    <w:rsid w:val="5BFA3733"/>
    <w:rsid w:val="5C036296"/>
    <w:rsid w:val="5C73713B"/>
    <w:rsid w:val="5DAF2679"/>
    <w:rsid w:val="5DCF3A41"/>
    <w:rsid w:val="5DD667ED"/>
    <w:rsid w:val="5DF11787"/>
    <w:rsid w:val="5E0771FD"/>
    <w:rsid w:val="5E197552"/>
    <w:rsid w:val="5F8959EF"/>
    <w:rsid w:val="5FAA30FD"/>
    <w:rsid w:val="61077826"/>
    <w:rsid w:val="617B232C"/>
    <w:rsid w:val="61B332FD"/>
    <w:rsid w:val="631C5951"/>
    <w:rsid w:val="63587ECC"/>
    <w:rsid w:val="638352D3"/>
    <w:rsid w:val="662C4825"/>
    <w:rsid w:val="6657345A"/>
    <w:rsid w:val="667B59DC"/>
    <w:rsid w:val="66C93B49"/>
    <w:rsid w:val="671D1877"/>
    <w:rsid w:val="674E727C"/>
    <w:rsid w:val="67DC130D"/>
    <w:rsid w:val="68532558"/>
    <w:rsid w:val="686C05D1"/>
    <w:rsid w:val="68AC6155"/>
    <w:rsid w:val="68BC60F9"/>
    <w:rsid w:val="68C1444C"/>
    <w:rsid w:val="691B4B30"/>
    <w:rsid w:val="69420224"/>
    <w:rsid w:val="69B8699C"/>
    <w:rsid w:val="69FC5E8B"/>
    <w:rsid w:val="6A7A3516"/>
    <w:rsid w:val="6AA915A7"/>
    <w:rsid w:val="6AB11548"/>
    <w:rsid w:val="6BA57BFA"/>
    <w:rsid w:val="6BB3447D"/>
    <w:rsid w:val="6BCB24B4"/>
    <w:rsid w:val="6CCD1E11"/>
    <w:rsid w:val="6CF41256"/>
    <w:rsid w:val="6D6D363E"/>
    <w:rsid w:val="6D9B2892"/>
    <w:rsid w:val="6DF65CB0"/>
    <w:rsid w:val="6F494928"/>
    <w:rsid w:val="6F5C19F5"/>
    <w:rsid w:val="70482EC1"/>
    <w:rsid w:val="70493483"/>
    <w:rsid w:val="708E730A"/>
    <w:rsid w:val="7094483B"/>
    <w:rsid w:val="709907A0"/>
    <w:rsid w:val="71024BC1"/>
    <w:rsid w:val="710505EC"/>
    <w:rsid w:val="71C64D2F"/>
    <w:rsid w:val="725439FD"/>
    <w:rsid w:val="72A77DCB"/>
    <w:rsid w:val="731F2E22"/>
    <w:rsid w:val="73866511"/>
    <w:rsid w:val="73B92537"/>
    <w:rsid w:val="74160F85"/>
    <w:rsid w:val="74AC2EEA"/>
    <w:rsid w:val="75462177"/>
    <w:rsid w:val="76536B33"/>
    <w:rsid w:val="766919AE"/>
    <w:rsid w:val="76F23784"/>
    <w:rsid w:val="77034705"/>
    <w:rsid w:val="770C0F88"/>
    <w:rsid w:val="77CA0A7C"/>
    <w:rsid w:val="77E30908"/>
    <w:rsid w:val="78BC253A"/>
    <w:rsid w:val="78DB4642"/>
    <w:rsid w:val="78F16E79"/>
    <w:rsid w:val="78F95A5E"/>
    <w:rsid w:val="7931365B"/>
    <w:rsid w:val="793C1DD2"/>
    <w:rsid w:val="79EA75A5"/>
    <w:rsid w:val="79FE1404"/>
    <w:rsid w:val="7A9C4BE0"/>
    <w:rsid w:val="7A9D4F34"/>
    <w:rsid w:val="7AA06D9A"/>
    <w:rsid w:val="7AB20E8B"/>
    <w:rsid w:val="7B7B56FA"/>
    <w:rsid w:val="7BC9569A"/>
    <w:rsid w:val="7C244BC3"/>
    <w:rsid w:val="7C983B0C"/>
    <w:rsid w:val="7CA84137"/>
    <w:rsid w:val="7CDC0960"/>
    <w:rsid w:val="7CE0713F"/>
    <w:rsid w:val="7CF274F0"/>
    <w:rsid w:val="7D710EC9"/>
    <w:rsid w:val="7DD26735"/>
    <w:rsid w:val="7DE107F3"/>
    <w:rsid w:val="7DF96F41"/>
    <w:rsid w:val="7E5C397A"/>
    <w:rsid w:val="7EDB6742"/>
    <w:rsid w:val="7F233B2A"/>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1904</Words>
  <Characters>2167</Characters>
  <Lines>21</Lines>
  <Paragraphs>5</Paragraphs>
  <TotalTime>1</TotalTime>
  <ScaleCrop>false</ScaleCrop>
  <LinksUpToDate>false</LinksUpToDate>
  <CharactersWithSpaces>2289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2022-07-22T10:21:59Z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6DA7CB3E9E094B098CED48CDC003F627</vt:lpwstr>
  </property>
</Properties>
</file>