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pPr>
            <w:r>
              <w:rPr>
                <w:b/>
              </w:rPr>
              <w:t>上周遗留：</w:t>
            </w:r>
            <w:r>
              <w:br w:type="textWrapping"/>
            </w:r>
            <w:r>
              <w:rPr>
                <w:rFonts w:hint="eastAsia"/>
              </w:rPr>
              <w:t>1</w:t>
            </w:r>
            <w:r>
              <w:rPr>
                <w:rFonts w:hint="eastAsia"/>
                <w:lang w:eastAsia="zh-CN"/>
              </w:rPr>
              <w:t>、</w:t>
            </w:r>
            <w:r>
              <w:rPr>
                <w:rFonts w:hint="eastAsia"/>
                <w:lang w:val="en-US" w:eastAsia="zh-CN"/>
              </w:rPr>
              <w:t>南京1人，本周已入职</w:t>
            </w:r>
            <w:r>
              <w:t>；</w:t>
            </w:r>
          </w:p>
          <w:p>
            <w:pPr>
              <w:numPr>
                <w:ilvl w:val="0"/>
                <w:numId w:val="4"/>
              </w:numPr>
              <w:autoSpaceDE w:val="0"/>
              <w:autoSpaceDN w:val="0"/>
              <w:adjustRightInd w:val="0"/>
              <w:ind w:left="420" w:leftChars="200"/>
              <w:jc w:val="left"/>
              <w:rPr>
                <w:rFonts w:hint="eastAsia"/>
                <w:lang w:val="en-US" w:eastAsia="zh-CN"/>
              </w:rPr>
            </w:pPr>
            <w:r>
              <w:rPr>
                <w:rFonts w:hint="eastAsia"/>
                <w:lang w:val="en-US" w:eastAsia="zh-CN"/>
              </w:rPr>
              <w:t>北京1人，已拒绝；</w:t>
            </w:r>
          </w:p>
          <w:p>
            <w:pPr>
              <w:numPr>
                <w:ilvl w:val="0"/>
                <w:numId w:val="4"/>
              </w:numPr>
              <w:autoSpaceDE w:val="0"/>
              <w:autoSpaceDN w:val="0"/>
              <w:adjustRightInd w:val="0"/>
              <w:ind w:left="420" w:leftChars="200"/>
              <w:jc w:val="left"/>
              <w:rPr>
                <w:rFonts w:hint="default"/>
                <w:lang w:val="en-US" w:eastAsia="zh-CN"/>
              </w:rPr>
            </w:pPr>
            <w:r>
              <w:rPr>
                <w:rFonts w:hint="eastAsia"/>
                <w:lang w:val="en-US" w:eastAsia="zh-CN"/>
              </w:rPr>
              <w:t>呼和浩特1人，候选人因薪资原因拒绝。</w:t>
            </w:r>
          </w:p>
          <w:p>
            <w:pPr>
              <w:autoSpaceDE w:val="0"/>
              <w:autoSpaceDN w:val="0"/>
              <w:adjustRightInd w:val="0"/>
              <w:ind w:left="420" w:leftChars="200"/>
              <w:jc w:val="left"/>
            </w:pPr>
            <w:r>
              <w:rPr>
                <w:b/>
              </w:rPr>
              <w:t>本周推荐：</w:t>
            </w:r>
          </w:p>
          <w:p>
            <w:pPr>
              <w:pStyle w:val="22"/>
              <w:numPr>
                <w:ilvl w:val="0"/>
                <w:numId w:val="5"/>
              </w:numPr>
              <w:autoSpaceDE w:val="0"/>
              <w:autoSpaceDN w:val="0"/>
              <w:adjustRightInd w:val="0"/>
              <w:ind w:firstLineChars="0"/>
              <w:jc w:val="left"/>
              <w:rPr>
                <w:highlight w:val="none"/>
              </w:rPr>
            </w:pPr>
            <w:r>
              <w:rPr>
                <w:rFonts w:hint="eastAsia"/>
                <w:highlight w:val="none"/>
                <w:lang w:val="en-US" w:eastAsia="zh-CN"/>
              </w:rPr>
              <w:t>天津1人，已推送至人力；</w:t>
            </w:r>
          </w:p>
          <w:p>
            <w:pPr>
              <w:pStyle w:val="22"/>
              <w:numPr>
                <w:ilvl w:val="0"/>
                <w:numId w:val="5"/>
              </w:numPr>
              <w:autoSpaceDE w:val="0"/>
              <w:autoSpaceDN w:val="0"/>
              <w:adjustRightInd w:val="0"/>
              <w:ind w:firstLineChars="0"/>
              <w:jc w:val="left"/>
              <w:rPr>
                <w:highlight w:val="none"/>
              </w:rPr>
            </w:pPr>
            <w:r>
              <w:rPr>
                <w:rFonts w:hint="eastAsia"/>
                <w:highlight w:val="none"/>
                <w:lang w:val="en-US" w:eastAsia="zh-CN"/>
              </w:rPr>
              <w:t>北京2人，1人谈完薪资后，候选人正在考虑，1人正在技术面试中；</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鄂尔多斯张峰博、厦门黄敏敏、本部外派储备曾柿发本周入职。</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镇江市任嘉伟已转正。 上栗县严江博转正暂缓。</w:t>
            </w:r>
          </w:p>
          <w:p>
            <w:pPr>
              <w:pStyle w:val="22"/>
              <w:numPr>
                <w:ilvl w:val="0"/>
                <w:numId w:val="3"/>
              </w:numPr>
              <w:ind w:firstLineChars="0"/>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ind w:left="200" w:firstLine="210" w:firstLineChars="100"/>
              <w:rPr>
                <w:rFonts w:hint="default" w:eastAsia="宋体"/>
                <w:lang w:val="en-US" w:eastAsia="zh-CN"/>
              </w:rPr>
            </w:pPr>
            <w:r>
              <w:rPr>
                <w:rFonts w:hint="eastAsia"/>
                <w:lang w:val="en-US" w:eastAsia="zh-CN"/>
              </w:rPr>
              <w:t>待离职2人：北京驻场石补天（7月中旬）、厦门黄常铮（7月下旬）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6"/>
              </w:numPr>
              <w:ind w:left="0" w:leftChars="0" w:firstLine="420" w:firstLineChars="200"/>
              <w:rPr>
                <w:rFonts w:hint="eastAsia"/>
              </w:rPr>
            </w:pPr>
            <w:r>
              <w:rPr>
                <w:rFonts w:hint="eastAsia"/>
              </w:rPr>
              <w:t>根据评估中心许老师要求，分析水泥6大集团数据</w:t>
            </w:r>
          </w:p>
          <w:p>
            <w:pPr>
              <w:numPr>
                <w:ilvl w:val="0"/>
                <w:numId w:val="6"/>
              </w:numPr>
              <w:ind w:left="0" w:leftChars="0" w:firstLine="420" w:firstLineChars="200"/>
              <w:rPr>
                <w:rFonts w:hint="eastAsia"/>
              </w:rPr>
            </w:pPr>
            <w:r>
              <w:rPr>
                <w:rFonts w:hint="eastAsia"/>
              </w:rPr>
              <w:t>三行业超标数据新需求统计</w:t>
            </w:r>
          </w:p>
          <w:p>
            <w:pPr>
              <w:numPr>
                <w:ilvl w:val="0"/>
                <w:numId w:val="6"/>
              </w:numPr>
              <w:ind w:left="0" w:leftChars="0" w:firstLine="420" w:firstLineChars="200"/>
              <w:rPr>
                <w:rFonts w:hint="eastAsia"/>
              </w:rPr>
            </w:pPr>
            <w:r>
              <w:rPr>
                <w:rFonts w:hint="eastAsia"/>
              </w:rPr>
              <w:t>内蒙古执法大练兵方案修改与讨论</w:t>
            </w:r>
          </w:p>
          <w:p>
            <w:pPr>
              <w:numPr>
                <w:ilvl w:val="0"/>
                <w:numId w:val="6"/>
              </w:numPr>
              <w:ind w:left="0" w:leftChars="0" w:firstLine="420" w:firstLineChars="200"/>
              <w:rPr>
                <w:rFonts w:hint="eastAsia"/>
              </w:rPr>
            </w:pPr>
            <w:r>
              <w:rPr>
                <w:rFonts w:hint="eastAsia"/>
              </w:rPr>
              <w:t>应联未联、暂缓到期企业统计</w:t>
            </w:r>
          </w:p>
          <w:p>
            <w:pPr>
              <w:numPr>
                <w:ilvl w:val="0"/>
                <w:numId w:val="6"/>
              </w:numPr>
              <w:ind w:left="0" w:leftChars="0" w:firstLine="420" w:firstLineChars="200"/>
              <w:rPr>
                <w:rFonts w:hint="eastAsia"/>
              </w:rPr>
            </w:pPr>
            <w:r>
              <w:rPr>
                <w:rFonts w:hint="eastAsia"/>
              </w:rPr>
              <w:t>绿色动力集团数据分析报告重写</w:t>
            </w:r>
          </w:p>
          <w:p>
            <w:pPr>
              <w:numPr>
                <w:ilvl w:val="0"/>
                <w:numId w:val="6"/>
              </w:numPr>
              <w:ind w:left="0" w:leftChars="0" w:firstLine="420" w:firstLineChars="200"/>
              <w:rPr>
                <w:rFonts w:hint="eastAsia"/>
              </w:rPr>
            </w:pPr>
            <w:r>
              <w:rPr>
                <w:rFonts w:hint="eastAsia"/>
              </w:rPr>
              <w:t>一图读懂-自动监测设备标记规则文稿校对</w:t>
            </w:r>
          </w:p>
          <w:p>
            <w:pPr>
              <w:numPr>
                <w:ilvl w:val="0"/>
                <w:numId w:val="6"/>
              </w:numPr>
              <w:ind w:left="0" w:leftChars="0" w:firstLine="420" w:firstLineChars="200"/>
              <w:rPr>
                <w:rFonts w:hint="eastAsia"/>
              </w:rPr>
            </w:pPr>
            <w:r>
              <w:rPr>
                <w:rFonts w:hint="eastAsia"/>
              </w:rPr>
              <w:t>大气专班 水泥。钢铁企业分钟数据导出</w:t>
            </w:r>
          </w:p>
          <w:p>
            <w:pPr>
              <w:numPr>
                <w:ilvl w:val="0"/>
                <w:numId w:val="6"/>
              </w:numPr>
              <w:ind w:left="0" w:leftChars="0" w:firstLine="420" w:firstLineChars="200"/>
              <w:rPr>
                <w:rFonts w:hint="eastAsia"/>
              </w:rPr>
            </w:pPr>
            <w:r>
              <w:rPr>
                <w:rFonts w:hint="eastAsia"/>
              </w:rPr>
              <w:t>铝冶炼 平板玻璃企业数据需求</w:t>
            </w:r>
          </w:p>
          <w:p>
            <w:pPr>
              <w:numPr>
                <w:ilvl w:val="0"/>
                <w:numId w:val="6"/>
              </w:numPr>
              <w:ind w:left="0" w:leftChars="0" w:firstLine="420" w:firstLineChars="200"/>
              <w:rPr>
                <w:rFonts w:hint="eastAsia"/>
              </w:rPr>
            </w:pPr>
            <w:r>
              <w:rPr>
                <w:rFonts w:hint="eastAsia"/>
              </w:rPr>
              <w:t>执法综合展示平台4.2单点登陆开发</w:t>
            </w:r>
          </w:p>
          <w:p>
            <w:pPr>
              <w:numPr>
                <w:ilvl w:val="0"/>
                <w:numId w:val="6"/>
              </w:numPr>
              <w:ind w:left="0" w:leftChars="0" w:firstLine="420" w:firstLineChars="200"/>
              <w:rPr>
                <w:rFonts w:hint="eastAsia"/>
              </w:rPr>
            </w:pPr>
            <w:r>
              <w:rPr>
                <w:rFonts w:hint="eastAsia"/>
              </w:rPr>
              <w:t>用电、工况监控工作手册编制</w:t>
            </w:r>
          </w:p>
          <w:p>
            <w:pPr>
              <w:numPr>
                <w:ilvl w:val="0"/>
                <w:numId w:val="6"/>
              </w:numPr>
              <w:ind w:left="0" w:leftChars="0" w:firstLine="420" w:firstLineChars="200"/>
              <w:rPr>
                <w:rFonts w:hint="eastAsia"/>
              </w:rPr>
            </w:pPr>
            <w:r>
              <w:rPr>
                <w:rFonts w:hint="eastAsia"/>
              </w:rPr>
              <w:t>HJ212草案专家意见汇总增补，并查找引用HJ212的标准</w:t>
            </w:r>
          </w:p>
          <w:p>
            <w:pPr>
              <w:numPr>
                <w:ilvl w:val="0"/>
                <w:numId w:val="6"/>
              </w:numPr>
              <w:ind w:left="0" w:leftChars="0" w:firstLine="420" w:firstLineChars="200"/>
              <w:rPr>
                <w:rFonts w:hint="eastAsia"/>
              </w:rPr>
            </w:pPr>
            <w:r>
              <w:rPr>
                <w:rFonts w:hint="eastAsia"/>
              </w:rPr>
              <w:t>山东、江西部分企业迁移行政区划后重新汇总行政区传输率（一并迁移历史数据）</w:t>
            </w:r>
          </w:p>
          <w:p>
            <w:pPr>
              <w:numPr>
                <w:ilvl w:val="0"/>
                <w:numId w:val="6"/>
              </w:numPr>
              <w:ind w:left="0" w:leftChars="0" w:firstLine="420" w:firstLineChars="200"/>
              <w:rPr>
                <w:rFonts w:hint="eastAsia"/>
              </w:rPr>
            </w:pPr>
            <w:r>
              <w:rPr>
                <w:rFonts w:hint="eastAsia"/>
              </w:rPr>
              <w:t>垃圾焚烧地标核算</w:t>
            </w:r>
          </w:p>
          <w:p>
            <w:pPr>
              <w:numPr>
                <w:ilvl w:val="0"/>
                <w:numId w:val="6"/>
              </w:numPr>
              <w:ind w:left="0" w:leftChars="0" w:firstLine="420" w:firstLineChars="200"/>
              <w:rPr>
                <w:rFonts w:hint="eastAsia"/>
              </w:rPr>
            </w:pPr>
            <w:r>
              <w:rPr>
                <w:rFonts w:hint="eastAsia"/>
              </w:rPr>
              <w:t>造纸行业日数据超标统计</w:t>
            </w:r>
          </w:p>
          <w:p>
            <w:pPr>
              <w:numPr>
                <w:ilvl w:val="0"/>
                <w:numId w:val="6"/>
              </w:numPr>
              <w:ind w:left="0" w:leftChars="0" w:firstLine="420" w:firstLineChars="200"/>
              <w:rPr>
                <w:rFonts w:hint="eastAsia"/>
              </w:rPr>
            </w:pPr>
            <w:r>
              <w:rPr>
                <w:rFonts w:hint="eastAsia"/>
              </w:rPr>
              <w:t>第一季度严重超标企业达标情况核实</w:t>
            </w:r>
          </w:p>
          <w:p>
            <w:pPr>
              <w:numPr>
                <w:ilvl w:val="0"/>
                <w:numId w:val="6"/>
              </w:numPr>
              <w:ind w:left="0" w:leftChars="0" w:firstLine="420" w:firstLineChars="200"/>
              <w:rPr>
                <w:rFonts w:hint="eastAsia"/>
              </w:rPr>
            </w:pPr>
            <w:r>
              <w:rPr>
                <w:rFonts w:hint="eastAsia"/>
              </w:rPr>
              <w:t>大气帮扶督办会议ppt准备（自动监控数据）</w:t>
            </w:r>
          </w:p>
          <w:p>
            <w:pPr>
              <w:numPr>
                <w:ilvl w:val="0"/>
                <w:numId w:val="6"/>
              </w:numPr>
              <w:ind w:left="0" w:leftChars="0" w:firstLine="420" w:firstLineChars="200"/>
              <w:rPr>
                <w:rFonts w:hint="eastAsia"/>
              </w:rPr>
            </w:pPr>
            <w:r>
              <w:rPr>
                <w:rFonts w:hint="eastAsia"/>
              </w:rPr>
              <w:t>垃圾焚烧重新纳入监管情况统计</w:t>
            </w:r>
          </w:p>
          <w:p>
            <w:pPr>
              <w:numPr>
                <w:ilvl w:val="0"/>
                <w:numId w:val="6"/>
              </w:numPr>
              <w:ind w:left="0" w:leftChars="0" w:firstLine="420" w:firstLineChars="200"/>
              <w:rPr>
                <w:rFonts w:hint="eastAsia"/>
              </w:rPr>
            </w:pPr>
            <w:r>
              <w:rPr>
                <w:rFonts w:hint="eastAsia"/>
              </w:rPr>
              <w:t>部级管理端平台升级、版本回退</w:t>
            </w:r>
          </w:p>
          <w:p>
            <w:pPr>
              <w:numPr>
                <w:ilvl w:val="0"/>
                <w:numId w:val="6"/>
              </w:numPr>
              <w:ind w:left="0" w:leftChars="0" w:firstLine="420" w:firstLineChars="200"/>
              <w:rPr>
                <w:rFonts w:hint="eastAsia"/>
              </w:rPr>
            </w:pPr>
            <w:r>
              <w:rPr>
                <w:rFonts w:hint="eastAsia"/>
              </w:rPr>
              <w:t>非现场监管电子督办平台应用培训（内蒙）</w:t>
            </w:r>
          </w:p>
          <w:p>
            <w:pPr>
              <w:numPr>
                <w:ilvl w:val="0"/>
                <w:numId w:val="6"/>
              </w:numPr>
              <w:ind w:left="0" w:leftChars="0" w:firstLine="420" w:firstLineChars="200"/>
              <w:rPr>
                <w:rFonts w:hint="eastAsia"/>
              </w:rPr>
            </w:pPr>
            <w:r>
              <w:rPr>
                <w:rFonts w:hint="eastAsia"/>
              </w:rPr>
              <w:t>非现场监管电子督办平台课件内容修改</w:t>
            </w:r>
          </w:p>
          <w:p>
            <w:pPr>
              <w:numPr>
                <w:ilvl w:val="0"/>
                <w:numId w:val="6"/>
              </w:numPr>
              <w:ind w:left="0" w:leftChars="0" w:firstLine="420" w:firstLineChars="200"/>
              <w:rPr>
                <w:rFonts w:hint="eastAsia"/>
              </w:rPr>
            </w:pPr>
            <w:r>
              <w:rPr>
                <w:rFonts w:hint="eastAsia"/>
              </w:rPr>
              <w:t>综合展示平台、严重超标、督办平台、4.2）系统LOGO修改</w:t>
            </w:r>
          </w:p>
          <w:p>
            <w:pPr>
              <w:numPr>
                <w:ilvl w:val="0"/>
                <w:numId w:val="6"/>
              </w:numPr>
              <w:ind w:left="0" w:leftChars="0" w:firstLine="420" w:firstLineChars="200"/>
              <w:rPr>
                <w:rFonts w:hint="eastAsia"/>
              </w:rPr>
            </w:pPr>
            <w:r>
              <w:rPr>
                <w:rFonts w:hint="eastAsia"/>
              </w:rPr>
              <w:t>综合司分省统计2022年1~5月排放量数据</w:t>
            </w:r>
          </w:p>
          <w:p>
            <w:pPr>
              <w:numPr>
                <w:ilvl w:val="0"/>
                <w:numId w:val="6"/>
              </w:numPr>
              <w:ind w:left="0" w:leftChars="0" w:firstLine="420" w:firstLineChars="200"/>
              <w:rPr>
                <w:rFonts w:hint="eastAsia"/>
              </w:rPr>
            </w:pPr>
            <w:r>
              <w:rPr>
                <w:rFonts w:hint="eastAsia"/>
              </w:rPr>
              <w:t>编写关于《中华人民共和国生态环境部委托现场勘验函》（环法字[2022]60号）的回复</w:t>
            </w:r>
          </w:p>
          <w:p>
            <w:pPr>
              <w:numPr>
                <w:ilvl w:val="0"/>
                <w:numId w:val="6"/>
              </w:numPr>
              <w:ind w:left="0" w:leftChars="0" w:firstLine="420" w:firstLineChars="200"/>
              <w:rPr>
                <w:rFonts w:hint="eastAsia"/>
              </w:rPr>
            </w:pPr>
            <w:r>
              <w:rPr>
                <w:rFonts w:hint="eastAsia"/>
              </w:rPr>
              <w:t>北京市局与燕山石化行政复议现场勘验工作，整理行政复议申请书及行政复议答复书中的争议点，时候与北京市局开会讨论</w:t>
            </w:r>
          </w:p>
          <w:p>
            <w:pPr>
              <w:numPr>
                <w:ilvl w:val="0"/>
                <w:numId w:val="6"/>
              </w:numPr>
              <w:ind w:left="0" w:leftChars="0" w:firstLine="420" w:firstLineChars="200"/>
              <w:rPr>
                <w:rFonts w:hint="eastAsia"/>
              </w:rPr>
            </w:pPr>
            <w:r>
              <w:rPr>
                <w:rFonts w:hint="eastAsia"/>
              </w:rPr>
              <w:t>排放标准与排污许可不一致文档说明</w:t>
            </w:r>
          </w:p>
          <w:p>
            <w:pPr>
              <w:numPr>
                <w:ilvl w:val="0"/>
                <w:numId w:val="6"/>
              </w:numPr>
              <w:ind w:left="0" w:leftChars="0" w:firstLine="420" w:firstLineChars="200"/>
              <w:rPr>
                <w:rFonts w:hint="eastAsia"/>
              </w:rPr>
            </w:pPr>
            <w:r>
              <w:rPr>
                <w:rFonts w:hint="eastAsia"/>
              </w:rPr>
              <w:t>雪迪龙CEMS运行状况数据分析评估项目</w:t>
            </w:r>
          </w:p>
          <w:p>
            <w:pPr>
              <w:numPr>
                <w:ilvl w:val="0"/>
                <w:numId w:val="6"/>
              </w:numPr>
              <w:ind w:left="0" w:leftChars="0" w:firstLine="420" w:firstLineChars="200"/>
              <w:rPr>
                <w:rFonts w:hint="eastAsia"/>
              </w:rPr>
            </w:pPr>
            <w:r>
              <w:rPr>
                <w:rFonts w:hint="eastAsia"/>
              </w:rPr>
              <w:t>执法局数据分析5项任务工作进展报告</w:t>
            </w:r>
          </w:p>
          <w:p>
            <w:pPr>
              <w:numPr>
                <w:ilvl w:val="0"/>
                <w:numId w:val="6"/>
              </w:numPr>
              <w:ind w:left="0" w:leftChars="0" w:firstLine="420" w:firstLineChars="200"/>
              <w:rPr>
                <w:rFonts w:hint="eastAsia"/>
              </w:rPr>
            </w:pPr>
            <w:r>
              <w:rPr>
                <w:rFonts w:hint="eastAsia"/>
              </w:rPr>
              <w:t>出具农林生物质发电企业清单明细</w:t>
            </w:r>
          </w:p>
          <w:p>
            <w:pPr>
              <w:numPr>
                <w:ilvl w:val="0"/>
                <w:numId w:val="6"/>
              </w:numPr>
              <w:ind w:left="0" w:leftChars="0" w:firstLine="420" w:firstLineChars="200"/>
              <w:rPr>
                <w:rFonts w:hint="eastAsia"/>
              </w:rPr>
            </w:pPr>
            <w:r>
              <w:rPr>
                <w:rFonts w:hint="eastAsia"/>
              </w:rPr>
              <w:t>内蒙古执法大练兵名单核实</w:t>
            </w:r>
          </w:p>
          <w:p>
            <w:pPr>
              <w:numPr>
                <w:ilvl w:val="0"/>
                <w:numId w:val="6"/>
              </w:numPr>
              <w:ind w:left="0" w:leftChars="0" w:firstLine="420" w:firstLineChars="200"/>
              <w:rPr>
                <w:rFonts w:hint="eastAsia"/>
              </w:rPr>
            </w:pPr>
            <w:r>
              <w:rPr>
                <w:rFonts w:hint="eastAsia"/>
              </w:rPr>
              <w:t>垃圾焚烧MongoDB数据库查询测试</w:t>
            </w:r>
          </w:p>
          <w:p>
            <w:pPr>
              <w:numPr>
                <w:ilvl w:val="0"/>
                <w:numId w:val="6"/>
              </w:numPr>
              <w:ind w:left="0" w:leftChars="0" w:firstLine="420" w:firstLineChars="200"/>
              <w:rPr>
                <w:rFonts w:hint="eastAsia"/>
              </w:rPr>
            </w:pPr>
            <w:r>
              <w:rPr>
                <w:rFonts w:hint="eastAsia"/>
              </w:rPr>
              <w:t>江苏省垃圾焚烧企业自动监控数据标记统计下发</w:t>
            </w:r>
          </w:p>
          <w:p>
            <w:pPr>
              <w:numPr>
                <w:ilvl w:val="0"/>
                <w:numId w:val="6"/>
              </w:numPr>
              <w:shd w:val="clear"/>
              <w:ind w:left="0" w:leftChars="0" w:firstLine="420" w:firstLineChars="200"/>
              <w:rPr>
                <w:rFonts w:hint="default" w:eastAsia="宋体"/>
                <w:highlight w:val="yellow"/>
                <w:lang w:val="en-US" w:eastAsia="zh-CN"/>
              </w:rPr>
            </w:pPr>
            <w:r>
              <w:rPr>
                <w:rFonts w:hint="eastAsia"/>
              </w:rPr>
              <w:t>海南省与部级4.2系统网络协调</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1.出差浙江杭州为光大环境能源（杭州富阳）有限公司进行培训</w:t>
            </w:r>
            <w:r>
              <w:rPr>
                <w:rFonts w:ascii="宋体" w:hAnsi="宋体" w:eastAsia="宋体" w:cs="宋体"/>
                <w:sz w:val="21"/>
                <w:szCs w:val="21"/>
              </w:rPr>
              <w:br w:type="textWrapping"/>
            </w:r>
            <w:r>
              <w:rPr>
                <w:rFonts w:ascii="宋体" w:hAnsi="宋体" w:eastAsia="宋体" w:cs="宋体"/>
                <w:sz w:val="21"/>
                <w:szCs w:val="21"/>
              </w:rPr>
              <w:t>2.下周出差山西晋城为晋城中科绿能客户进行培训的差前准备工作</w:t>
            </w:r>
            <w:r>
              <w:rPr>
                <w:rFonts w:ascii="宋体" w:hAnsi="宋体" w:eastAsia="宋体" w:cs="宋体"/>
                <w:sz w:val="21"/>
                <w:szCs w:val="21"/>
              </w:rPr>
              <w:br w:type="textWrapping"/>
            </w:r>
            <w:r>
              <w:rPr>
                <w:rFonts w:ascii="宋体" w:hAnsi="宋体" w:eastAsia="宋体" w:cs="宋体"/>
                <w:sz w:val="21"/>
                <w:szCs w:val="21"/>
              </w:rPr>
              <w:t>3.完成对乌鲁木齐市京环环境客户的线上远程培训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售前</w:t>
            </w:r>
            <w:r>
              <w:rPr>
                <w:rFonts w:ascii="宋体" w:hAnsi="宋体"/>
                <w:sz w:val="24"/>
                <w:szCs w:val="28"/>
              </w:rPr>
              <w:t>技术支持</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1.合肥市生活垃圾焚烧发电项目2022年烟气值守服务标书审核</w:t>
            </w:r>
            <w:r>
              <w:rPr>
                <w:rFonts w:ascii="宋体" w:hAnsi="宋体" w:eastAsia="宋体" w:cs="宋体"/>
                <w:sz w:val="21"/>
                <w:szCs w:val="21"/>
              </w:rPr>
              <w:br w:type="textWrapping"/>
            </w:r>
            <w:r>
              <w:rPr>
                <w:rFonts w:ascii="宋体" w:hAnsi="宋体" w:eastAsia="宋体" w:cs="宋体"/>
                <w:sz w:val="21"/>
                <w:szCs w:val="21"/>
              </w:rPr>
              <w:t>2.中节能（西安）环保能源有限公司烟气自动在线设备风控排查服务采购项目标书审核</w:t>
            </w:r>
            <w:r>
              <w:rPr>
                <w:rFonts w:ascii="宋体" w:hAnsi="宋体" w:eastAsia="宋体" w:cs="宋体"/>
                <w:sz w:val="21"/>
                <w:szCs w:val="21"/>
              </w:rPr>
              <w:br w:type="textWrapping"/>
            </w:r>
            <w:r>
              <w:rPr>
                <w:rFonts w:ascii="宋体" w:hAnsi="宋体" w:eastAsia="宋体" w:cs="宋体"/>
                <w:sz w:val="21"/>
                <w:szCs w:val="21"/>
              </w:rPr>
              <w:t>3.四川省生态环境保护综合行政执法总队污染源自动监控系统数据维护采购项目标书</w:t>
            </w:r>
            <w:r>
              <w:rPr>
                <w:rFonts w:ascii="宋体" w:hAnsi="宋体" w:eastAsia="宋体" w:cs="宋体"/>
                <w:sz w:val="21"/>
                <w:szCs w:val="21"/>
              </w:rPr>
              <w:br w:type="textWrapping"/>
            </w:r>
            <w:r>
              <w:rPr>
                <w:rFonts w:ascii="宋体" w:hAnsi="宋体" w:eastAsia="宋体" w:cs="宋体"/>
                <w:sz w:val="21"/>
                <w:szCs w:val="21"/>
              </w:rPr>
              <w:t>4.厦门的评分</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本周评审19份，其中服务运营部2G合同0份（0w），2B合同18份（45.54w）：</w:t>
            </w:r>
            <w:r>
              <w:rPr>
                <w:rFonts w:ascii="宋体" w:hAnsi="宋体" w:eastAsia="宋体" w:cs="宋体"/>
                <w:sz w:val="21"/>
                <w:szCs w:val="21"/>
              </w:rPr>
              <w:br w:type="textWrapping"/>
            </w:r>
            <w:r>
              <w:rPr>
                <w:rFonts w:ascii="宋体" w:hAnsi="宋体" w:eastAsia="宋体" w:cs="宋体"/>
                <w:sz w:val="21"/>
                <w:szCs w:val="21"/>
              </w:rPr>
              <w:t>陈磊1</w:t>
            </w:r>
            <w:r>
              <w:rPr>
                <w:rFonts w:ascii="宋体" w:hAnsi="宋体" w:eastAsia="宋体" w:cs="宋体"/>
                <w:sz w:val="21"/>
                <w:szCs w:val="21"/>
              </w:rPr>
              <w:br w:type="textWrapping"/>
            </w:r>
            <w:r>
              <w:rPr>
                <w:rFonts w:ascii="宋体" w:hAnsi="宋体" w:eastAsia="宋体" w:cs="宋体"/>
                <w:sz w:val="21"/>
                <w:szCs w:val="21"/>
              </w:rPr>
              <w:t>企业环保365服务（海宁绿动海云环保能源有限公司）续  19600.00</w:t>
            </w:r>
            <w:r>
              <w:rPr>
                <w:rFonts w:ascii="宋体" w:hAnsi="宋体" w:eastAsia="宋体" w:cs="宋体"/>
                <w:sz w:val="21"/>
                <w:szCs w:val="21"/>
              </w:rPr>
              <w:br w:type="textWrapping"/>
            </w:r>
            <w:r>
              <w:rPr>
                <w:rFonts w:ascii="宋体" w:hAnsi="宋体" w:eastAsia="宋体" w:cs="宋体"/>
                <w:sz w:val="21"/>
                <w:szCs w:val="21"/>
              </w:rPr>
              <w:t>费文杰</w:t>
            </w:r>
            <w:r>
              <w:rPr>
                <w:rFonts w:ascii="宋体" w:hAnsi="宋体" w:eastAsia="宋体" w:cs="宋体"/>
                <w:sz w:val="21"/>
                <w:szCs w:val="21"/>
              </w:rPr>
              <w:br w:type="textWrapping"/>
            </w:r>
            <w:r>
              <w:rPr>
                <w:rFonts w:ascii="宋体" w:hAnsi="宋体" w:eastAsia="宋体" w:cs="宋体"/>
                <w:sz w:val="21"/>
                <w:szCs w:val="21"/>
              </w:rPr>
              <w:t>企业环保365服务+环保一键通（江苏大吉环保能源有限公司）43300.00 </w:t>
            </w:r>
            <w:r>
              <w:rPr>
                <w:rFonts w:ascii="宋体" w:hAnsi="宋体" w:eastAsia="宋体" w:cs="宋体"/>
                <w:sz w:val="21"/>
                <w:szCs w:val="21"/>
              </w:rPr>
              <w:br w:type="textWrapping"/>
            </w:r>
            <w:r>
              <w:rPr>
                <w:rFonts w:ascii="宋体" w:hAnsi="宋体" w:eastAsia="宋体" w:cs="宋体"/>
                <w:sz w:val="21"/>
                <w:szCs w:val="21"/>
              </w:rPr>
              <w:t>郭攀</w:t>
            </w:r>
            <w:r>
              <w:rPr>
                <w:rFonts w:ascii="宋体" w:hAnsi="宋体" w:eastAsia="宋体" w:cs="宋体"/>
                <w:sz w:val="21"/>
                <w:szCs w:val="21"/>
              </w:rPr>
              <w:br w:type="textWrapping"/>
            </w:r>
            <w:r>
              <w:rPr>
                <w:rFonts w:ascii="宋体" w:hAnsi="宋体" w:eastAsia="宋体" w:cs="宋体"/>
                <w:sz w:val="21"/>
                <w:szCs w:val="21"/>
              </w:rPr>
              <w:t> 企业自动监控业务培训（乌鲁木齐市京环环境能源有限公司）25800.00</w:t>
            </w:r>
            <w:r>
              <w:rPr>
                <w:rFonts w:ascii="宋体" w:hAnsi="宋体" w:eastAsia="宋体" w:cs="宋体"/>
                <w:sz w:val="21"/>
                <w:szCs w:val="21"/>
              </w:rPr>
              <w:br w:type="textWrapping"/>
            </w:r>
            <w:r>
              <w:rPr>
                <w:rFonts w:ascii="宋体" w:hAnsi="宋体" w:eastAsia="宋体" w:cs="宋体"/>
                <w:sz w:val="21"/>
                <w:szCs w:val="21"/>
              </w:rPr>
              <w:t>胡逍</w:t>
            </w:r>
            <w:r>
              <w:rPr>
                <w:rFonts w:ascii="宋体" w:hAnsi="宋体" w:eastAsia="宋体" w:cs="宋体"/>
                <w:sz w:val="21"/>
                <w:szCs w:val="21"/>
              </w:rPr>
              <w:br w:type="textWrapping"/>
            </w:r>
            <w:r>
              <w:rPr>
                <w:rFonts w:ascii="宋体" w:hAnsi="宋体" w:eastAsia="宋体" w:cs="宋体"/>
                <w:sz w:val="21"/>
                <w:szCs w:val="21"/>
              </w:rPr>
              <w:t> 数据采集仪1台（广州腾兴机电工程有限公司）22000.00</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企业环保365服务（梁山县圣元环保电力有限公司）续9800.00</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数据采集仪1台（重庆川仪-安徽首矿大昌金属材料有限公司）13000.00</w:t>
            </w:r>
            <w:r>
              <w:rPr>
                <w:rFonts w:ascii="宋体" w:hAnsi="宋体" w:eastAsia="宋体" w:cs="宋体"/>
                <w:sz w:val="21"/>
                <w:szCs w:val="21"/>
              </w:rPr>
              <w:br w:type="textWrapping"/>
            </w:r>
            <w:r>
              <w:rPr>
                <w:rFonts w:ascii="宋体" w:hAnsi="宋体" w:eastAsia="宋体" w:cs="宋体"/>
                <w:sz w:val="21"/>
                <w:szCs w:val="21"/>
              </w:rPr>
              <w:t>李志兵</w:t>
            </w:r>
            <w:r>
              <w:rPr>
                <w:rFonts w:ascii="宋体" w:hAnsi="宋体" w:eastAsia="宋体" w:cs="宋体"/>
                <w:sz w:val="21"/>
                <w:szCs w:val="21"/>
              </w:rPr>
              <w:br w:type="textWrapping"/>
            </w:r>
            <w:r>
              <w:rPr>
                <w:rFonts w:ascii="宋体" w:hAnsi="宋体" w:eastAsia="宋体" w:cs="宋体"/>
                <w:sz w:val="21"/>
                <w:szCs w:val="21"/>
              </w:rPr>
              <w:t>企业环保365服务（上海城投瀛洲生活垃圾处置有限公司）新签1个点9800.00</w:t>
            </w:r>
            <w:r>
              <w:rPr>
                <w:rFonts w:ascii="宋体" w:hAnsi="宋体" w:eastAsia="宋体" w:cs="宋体"/>
                <w:sz w:val="21"/>
                <w:szCs w:val="21"/>
              </w:rPr>
              <w:br w:type="textWrapping"/>
            </w:r>
            <w:r>
              <w:rPr>
                <w:rFonts w:ascii="宋体" w:hAnsi="宋体" w:eastAsia="宋体" w:cs="宋体"/>
                <w:sz w:val="21"/>
                <w:szCs w:val="21"/>
              </w:rPr>
              <w:t>刘坤</w:t>
            </w:r>
            <w:r>
              <w:rPr>
                <w:rFonts w:ascii="宋体" w:hAnsi="宋体" w:eastAsia="宋体" w:cs="宋体"/>
                <w:sz w:val="21"/>
                <w:szCs w:val="21"/>
              </w:rPr>
              <w:br w:type="textWrapping"/>
            </w:r>
            <w:r>
              <w:rPr>
                <w:rFonts w:ascii="宋体" w:hAnsi="宋体" w:eastAsia="宋体" w:cs="宋体"/>
                <w:sz w:val="21"/>
                <w:szCs w:val="21"/>
              </w:rPr>
              <w:t>数据采集仪1台（北京帕莫瑞-成都威斯特再生能源有限公司）16500.00</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数据采集仪3台（上海布雄-深圳市能源环保有限公司）51900.00</w:t>
            </w:r>
            <w:r>
              <w:rPr>
                <w:rFonts w:ascii="宋体" w:hAnsi="宋体" w:eastAsia="宋体" w:cs="宋体"/>
                <w:sz w:val="21"/>
                <w:szCs w:val="21"/>
              </w:rPr>
              <w:br w:type="textWrapping"/>
            </w:r>
            <w:r>
              <w:rPr>
                <w:rFonts w:ascii="宋体" w:hAnsi="宋体" w:eastAsia="宋体" w:cs="宋体"/>
                <w:sz w:val="21"/>
                <w:szCs w:val="21"/>
              </w:rPr>
              <w:t>数据采集仪1台（瀚蓝工程-瀚蓝（开平）固废处理有限公司）20000.00</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企业环保365服务（光大环保能源（邵阳）有限公司）新签2个点 2年39200.00</w:t>
            </w:r>
            <w:r>
              <w:rPr>
                <w:rFonts w:ascii="宋体" w:hAnsi="宋体" w:eastAsia="宋体" w:cs="宋体"/>
                <w:sz w:val="21"/>
                <w:szCs w:val="21"/>
              </w:rPr>
              <w:br w:type="textWrapping"/>
            </w:r>
            <w:r>
              <w:rPr>
                <w:rFonts w:ascii="宋体" w:hAnsi="宋体" w:eastAsia="宋体" w:cs="宋体"/>
                <w:sz w:val="21"/>
                <w:szCs w:val="21"/>
              </w:rPr>
              <w:t>数据采集仪1台（武汉市绿色环保能源有限公司）22000.00</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企业环保365服务（石家庄市冀粤生物质能发电有限公司）续签3个点 2年58800.00</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企业环保365服务（信阳康恒新能源有限公司）续2点2年39200.00</w:t>
            </w:r>
            <w:r>
              <w:rPr>
                <w:rFonts w:ascii="宋体" w:hAnsi="宋体" w:eastAsia="宋体" w:cs="宋体"/>
                <w:sz w:val="21"/>
                <w:szCs w:val="21"/>
              </w:rPr>
              <w:br w:type="textWrapping"/>
            </w:r>
            <w:r>
              <w:rPr>
                <w:rFonts w:ascii="宋体" w:hAnsi="宋体" w:eastAsia="宋体" w:cs="宋体"/>
                <w:sz w:val="21"/>
                <w:szCs w:val="21"/>
              </w:rPr>
              <w:t>企业环保365服务（西华首创环保能源有限公司）续19600.00</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企业环保365服务（东阳伟明环保能源有限公司）29400.00</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企业环保365服务（沂水沂清环保能源有限公司）续19600.00</w:t>
            </w:r>
            <w:r>
              <w:rPr>
                <w:rFonts w:ascii="宋体" w:hAnsi="宋体" w:eastAsia="宋体" w:cs="宋体"/>
                <w:sz w:val="21"/>
                <w:szCs w:val="21"/>
              </w:rPr>
              <w:br w:type="textWrapping"/>
            </w:r>
            <w:r>
              <w:rPr>
                <w:rFonts w:ascii="宋体" w:hAnsi="宋体" w:eastAsia="宋体" w:cs="宋体"/>
                <w:sz w:val="21"/>
                <w:szCs w:val="21"/>
              </w:rPr>
              <w:t>企业环保365服务（安丘泰达环保有限公司）19600.00</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企业环保365服务（宁德漳湾垃圾焚烧发电有限公司）续19600.00  </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兵团升级支持</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一、邮件：本周收到9封邮件，遗留5封，五月共收到37封邮件，遗留0封，六月共收到31封邮件，遗留5封。</w:t>
            </w:r>
            <w:r>
              <w:rPr>
                <w:rFonts w:ascii="宋体" w:hAnsi="宋体" w:eastAsia="宋体" w:cs="宋体"/>
                <w:sz w:val="21"/>
                <w:szCs w:val="21"/>
              </w:rPr>
              <w:br w:type="textWrapping"/>
            </w:r>
            <w:r>
              <w:rPr>
                <w:rFonts w:ascii="宋体" w:hAnsi="宋体" w:eastAsia="宋体" w:cs="宋体"/>
                <w:sz w:val="21"/>
                <w:szCs w:val="21"/>
              </w:rPr>
              <w:t>二、邮件回访：本周回访3封，问题解决3封，及时处理3封。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本周共收到1个服务单，已处1个，遗留0个，提交研发bug单2个，遗留0个。</w:t>
            </w:r>
            <w:r>
              <w:rPr>
                <w:rFonts w:ascii="宋体" w:hAnsi="宋体" w:eastAsia="宋体" w:cs="宋体"/>
                <w:sz w:val="21"/>
                <w:szCs w:val="21"/>
              </w:rPr>
              <w:br w:type="textWrapping"/>
            </w:r>
            <w:r>
              <w:rPr>
                <w:rFonts w:ascii="宋体" w:hAnsi="宋体" w:eastAsia="宋体" w:cs="宋体"/>
                <w:sz w:val="21"/>
                <w:szCs w:val="21"/>
              </w:rPr>
              <w:t>    bug历史遗留26（已提交任务单），合计26个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本周共收到7个需求单，提交研发7个，已处理5个，撤销0个，历史遗留37个，合计39个。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7"/>
              </w:numPr>
              <w:ind w:firstLineChars="0"/>
              <w:rPr>
                <w:rFonts w:ascii="宋体" w:hAnsi="宋体"/>
                <w:szCs w:val="21"/>
              </w:rPr>
            </w:pPr>
            <w:r>
              <w:rPr>
                <w:rFonts w:hint="eastAsia" w:ascii="宋体" w:hAnsi="宋体"/>
                <w:szCs w:val="21"/>
                <w:lang w:val="en-US" w:eastAsia="zh-CN"/>
              </w:rPr>
              <w:t>天津、西安、本部招投标、北京、江门、六安、广州人员招聘沟通</w:t>
            </w:r>
          </w:p>
          <w:p>
            <w:pPr>
              <w:pStyle w:val="22"/>
              <w:numPr>
                <w:ilvl w:val="0"/>
                <w:numId w:val="7"/>
              </w:numPr>
              <w:ind w:firstLineChars="0"/>
              <w:rPr>
                <w:rFonts w:ascii="宋体" w:hAnsi="宋体"/>
                <w:szCs w:val="21"/>
              </w:rPr>
            </w:pPr>
            <w:r>
              <w:rPr>
                <w:rFonts w:hint="eastAsia" w:ascii="宋体" w:hAnsi="宋体"/>
                <w:szCs w:val="21"/>
                <w:lang w:val="en-US" w:eastAsia="zh-CN"/>
              </w:rPr>
              <w:t>天津、北京人员面试</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6月部门绩效考核；</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应收款跟踪、定稿；</w:t>
            </w:r>
          </w:p>
          <w:p>
            <w:pPr>
              <w:pStyle w:val="22"/>
              <w:numPr>
                <w:ilvl w:val="0"/>
                <w:numId w:val="7"/>
              </w:numPr>
              <w:ind w:left="360" w:leftChars="0" w:hanging="360" w:firstLineChars="0"/>
              <w:rPr>
                <w:rFonts w:hint="eastAsia" w:ascii="宋体" w:hAnsi="宋体"/>
                <w:szCs w:val="21"/>
                <w:lang w:val="en-US" w:eastAsia="zh-CN"/>
              </w:rPr>
            </w:pPr>
            <w:r>
              <w:rPr>
                <w:rFonts w:hint="eastAsia" w:ascii="宋体" w:hAnsi="宋体"/>
                <w:szCs w:val="21"/>
                <w:lang w:val="en-US" w:eastAsia="zh-CN"/>
              </w:rPr>
              <w:t>合同续签情况、人员与合同对应情况跟踪；</w:t>
            </w:r>
          </w:p>
          <w:p>
            <w:pPr>
              <w:pStyle w:val="22"/>
              <w:numPr>
                <w:ilvl w:val="0"/>
                <w:numId w:val="7"/>
              </w:numPr>
              <w:ind w:firstLineChars="0"/>
              <w:rPr>
                <w:rFonts w:ascii="宋体" w:hAnsi="宋体"/>
                <w:szCs w:val="21"/>
              </w:rPr>
            </w:pPr>
            <w:r>
              <w:rPr>
                <w:rFonts w:hint="eastAsia" w:ascii="宋体" w:hAnsi="宋体"/>
                <w:szCs w:val="21"/>
                <w:lang w:val="en-US" w:eastAsia="zh-CN"/>
              </w:rPr>
              <w:t>往月暂扣提成；</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上栗县人员转正事宜沟通</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镇江人员工作沟通</w:t>
            </w:r>
            <w:bookmarkStart w:id="0" w:name="_GoBack"/>
            <w:bookmarkEnd w:id="0"/>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8"/>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-内蒙、兵团</w:t>
            </w:r>
            <w:r>
              <w:rPr>
                <w:rFonts w:hint="eastAsia" w:ascii="宋体" w:hAnsi="宋体"/>
                <w:szCs w:val="21"/>
              </w:rPr>
              <w:t>；</w:t>
            </w:r>
          </w:p>
          <w:p>
            <w:pPr>
              <w:pStyle w:val="22"/>
              <w:numPr>
                <w:ilvl w:val="0"/>
                <w:numId w:val="8"/>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8"/>
              </w:numPr>
              <w:ind w:firstLineChars="0"/>
              <w:rPr>
                <w:rFonts w:ascii="宋体" w:hAnsi="宋体"/>
                <w:szCs w:val="21"/>
              </w:rPr>
            </w:pPr>
            <w:r>
              <w:rPr>
                <w:rFonts w:hint="eastAsia" w:ascii="宋体" w:hAnsi="宋体"/>
                <w:szCs w:val="21"/>
                <w:lang w:val="en-US" w:eastAsia="zh-CN"/>
              </w:rPr>
              <w:t>合同续签情况、人员与合同对应情况同步销售及服务经理；</w:t>
            </w:r>
          </w:p>
          <w:p>
            <w:pPr>
              <w:pStyle w:val="22"/>
              <w:numPr>
                <w:ilvl w:val="0"/>
                <w:numId w:val="8"/>
              </w:numPr>
              <w:ind w:firstLineChars="0"/>
              <w:rPr>
                <w:rFonts w:ascii="宋体" w:hAnsi="宋体"/>
                <w:szCs w:val="21"/>
              </w:rPr>
            </w:pPr>
            <w:r>
              <w:rPr>
                <w:rFonts w:hint="eastAsia" w:ascii="宋体" w:hAnsi="宋体"/>
                <w:szCs w:val="21"/>
                <w:lang w:val="en-US" w:eastAsia="zh-CN"/>
              </w:rPr>
              <w:t>ITSS现场评审；</w:t>
            </w:r>
          </w:p>
          <w:p>
            <w:pPr>
              <w:pStyle w:val="22"/>
              <w:numPr>
                <w:ilvl w:val="0"/>
                <w:numId w:val="8"/>
              </w:numPr>
              <w:ind w:left="720" w:leftChars="0" w:hanging="720" w:firstLineChars="0"/>
              <w:rPr>
                <w:rFonts w:hint="eastAsia" w:ascii="宋体" w:hAnsi="宋体" w:eastAsia="宋体"/>
                <w:sz w:val="21"/>
                <w:szCs w:val="21"/>
                <w:lang w:eastAsia="zh-CN"/>
              </w:rPr>
            </w:pPr>
            <w:r>
              <w:rPr>
                <w:rFonts w:ascii="宋体" w:hAnsi="宋体" w:eastAsia="宋体" w:cs="宋体"/>
                <w:sz w:val="21"/>
                <w:szCs w:val="21"/>
              </w:rPr>
              <w:t>内蒙古重点污染源自动监控与基础数据库系统（长天平台）运行维护标书</w:t>
            </w:r>
          </w:p>
          <w:p>
            <w:pPr>
              <w:pStyle w:val="22"/>
              <w:numPr>
                <w:ilvl w:val="0"/>
                <w:numId w:val="8"/>
              </w:numPr>
              <w:ind w:left="720" w:leftChars="0" w:hanging="720" w:firstLineChars="0"/>
              <w:rPr>
                <w:rFonts w:hint="eastAsia" w:ascii="宋体" w:hAnsi="宋体" w:eastAsia="宋体"/>
                <w:szCs w:val="21"/>
                <w:lang w:eastAsia="zh-CN"/>
              </w:rPr>
            </w:pPr>
            <w:r>
              <w:rPr>
                <w:rFonts w:ascii="宋体" w:hAnsi="宋体" w:eastAsia="宋体" w:cs="宋体"/>
                <w:sz w:val="21"/>
                <w:szCs w:val="21"/>
              </w:rPr>
              <w:t>天津市生态环境综合保障中心-天津市污染源自动监控系统运行维护项目标书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24</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87FD1"/>
    <w:multiLevelType w:val="singleLevel"/>
    <w:tmpl w:val="F3D87FD1"/>
    <w:lvl w:ilvl="0" w:tentative="0">
      <w:start w:val="2"/>
      <w:numFmt w:val="decimal"/>
      <w:suff w:val="nothing"/>
      <w:lvlText w:val="%1、"/>
      <w:lvlJc w:val="left"/>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3541D980"/>
    <w:multiLevelType w:val="singleLevel"/>
    <w:tmpl w:val="3541D980"/>
    <w:lvl w:ilvl="0" w:tentative="0">
      <w:start w:val="1"/>
      <w:numFmt w:val="decimal"/>
      <w:suff w:val="nothing"/>
      <w:lvlText w:val="%1．"/>
      <w:lvlJc w:val="left"/>
      <w:pPr>
        <w:ind w:left="0" w:firstLine="400"/>
      </w:pPr>
      <w:rPr>
        <w:rFonts w:hint="default"/>
      </w:r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7"/>
  </w:num>
  <w:num w:numId="4">
    <w:abstractNumId w:val="0"/>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CE2BEE"/>
    <w:rsid w:val="02025E62"/>
    <w:rsid w:val="02243C5B"/>
    <w:rsid w:val="0286060F"/>
    <w:rsid w:val="02D96613"/>
    <w:rsid w:val="035E2888"/>
    <w:rsid w:val="04A32949"/>
    <w:rsid w:val="04E903D2"/>
    <w:rsid w:val="05790131"/>
    <w:rsid w:val="07146078"/>
    <w:rsid w:val="07946601"/>
    <w:rsid w:val="086F6D8B"/>
    <w:rsid w:val="088679E3"/>
    <w:rsid w:val="08C564E2"/>
    <w:rsid w:val="09E93194"/>
    <w:rsid w:val="09F9250B"/>
    <w:rsid w:val="0A875201"/>
    <w:rsid w:val="0A922377"/>
    <w:rsid w:val="0A9D16CA"/>
    <w:rsid w:val="0AED3091"/>
    <w:rsid w:val="0C315314"/>
    <w:rsid w:val="0C7139B7"/>
    <w:rsid w:val="0CDC22FC"/>
    <w:rsid w:val="0D272220"/>
    <w:rsid w:val="0F15562C"/>
    <w:rsid w:val="101D64CD"/>
    <w:rsid w:val="115075C2"/>
    <w:rsid w:val="11D706B9"/>
    <w:rsid w:val="12554CFC"/>
    <w:rsid w:val="12955EAD"/>
    <w:rsid w:val="12D250DB"/>
    <w:rsid w:val="12F157AA"/>
    <w:rsid w:val="133E6AC9"/>
    <w:rsid w:val="13B70F88"/>
    <w:rsid w:val="13D75A05"/>
    <w:rsid w:val="13E065A0"/>
    <w:rsid w:val="14C61E8F"/>
    <w:rsid w:val="15A30BE6"/>
    <w:rsid w:val="15E83F8E"/>
    <w:rsid w:val="16620EC1"/>
    <w:rsid w:val="16BA2357"/>
    <w:rsid w:val="17DA15A6"/>
    <w:rsid w:val="18D71152"/>
    <w:rsid w:val="19D6494B"/>
    <w:rsid w:val="19DF4E55"/>
    <w:rsid w:val="1A496D50"/>
    <w:rsid w:val="1AC527C1"/>
    <w:rsid w:val="1AEA1317"/>
    <w:rsid w:val="1B3B23A6"/>
    <w:rsid w:val="1C323A09"/>
    <w:rsid w:val="1C443F2A"/>
    <w:rsid w:val="1CEC6CF5"/>
    <w:rsid w:val="1CF814E3"/>
    <w:rsid w:val="1D1C2DB3"/>
    <w:rsid w:val="1D9958B9"/>
    <w:rsid w:val="1DAF1A8B"/>
    <w:rsid w:val="1DDB6269"/>
    <w:rsid w:val="1EAA1F74"/>
    <w:rsid w:val="1EEC5C5B"/>
    <w:rsid w:val="1F164BA3"/>
    <w:rsid w:val="1F470BC3"/>
    <w:rsid w:val="1F6E69FE"/>
    <w:rsid w:val="1F7F25FA"/>
    <w:rsid w:val="1FA45FBA"/>
    <w:rsid w:val="20BD04E6"/>
    <w:rsid w:val="214B5D44"/>
    <w:rsid w:val="21771570"/>
    <w:rsid w:val="21B05874"/>
    <w:rsid w:val="229D77F6"/>
    <w:rsid w:val="229E6AC8"/>
    <w:rsid w:val="22E37018"/>
    <w:rsid w:val="24644552"/>
    <w:rsid w:val="248D00FC"/>
    <w:rsid w:val="24961EAC"/>
    <w:rsid w:val="257F3212"/>
    <w:rsid w:val="266574E5"/>
    <w:rsid w:val="266C55D3"/>
    <w:rsid w:val="26A51461"/>
    <w:rsid w:val="26EA4592"/>
    <w:rsid w:val="2771036C"/>
    <w:rsid w:val="277C0DCE"/>
    <w:rsid w:val="28494D8C"/>
    <w:rsid w:val="286F7C9A"/>
    <w:rsid w:val="2B2C51E3"/>
    <w:rsid w:val="2B887BAA"/>
    <w:rsid w:val="2B9351F9"/>
    <w:rsid w:val="2BA9488B"/>
    <w:rsid w:val="2D025E46"/>
    <w:rsid w:val="2D3023BB"/>
    <w:rsid w:val="2DA46CF2"/>
    <w:rsid w:val="2E5802BB"/>
    <w:rsid w:val="2E616DA9"/>
    <w:rsid w:val="2E743721"/>
    <w:rsid w:val="30143631"/>
    <w:rsid w:val="301E17C8"/>
    <w:rsid w:val="3094000D"/>
    <w:rsid w:val="313059E8"/>
    <w:rsid w:val="318E33AB"/>
    <w:rsid w:val="32DF61E8"/>
    <w:rsid w:val="33C365FA"/>
    <w:rsid w:val="33D82E82"/>
    <w:rsid w:val="34057B8E"/>
    <w:rsid w:val="34D33E29"/>
    <w:rsid w:val="36714CC1"/>
    <w:rsid w:val="36847C9D"/>
    <w:rsid w:val="36903BFA"/>
    <w:rsid w:val="36C84B8A"/>
    <w:rsid w:val="374B2131"/>
    <w:rsid w:val="37E86554"/>
    <w:rsid w:val="39254976"/>
    <w:rsid w:val="395A454B"/>
    <w:rsid w:val="39C44E98"/>
    <w:rsid w:val="39EA6FE8"/>
    <w:rsid w:val="3A37020F"/>
    <w:rsid w:val="3A62623B"/>
    <w:rsid w:val="3AB379D9"/>
    <w:rsid w:val="3ABE017E"/>
    <w:rsid w:val="3AE01ADD"/>
    <w:rsid w:val="3B553532"/>
    <w:rsid w:val="3BDF7DBF"/>
    <w:rsid w:val="3C010C73"/>
    <w:rsid w:val="3C3C2D43"/>
    <w:rsid w:val="3CF90C34"/>
    <w:rsid w:val="3D6305D9"/>
    <w:rsid w:val="3D915EED"/>
    <w:rsid w:val="3F296D78"/>
    <w:rsid w:val="3F7E6BE7"/>
    <w:rsid w:val="402E560D"/>
    <w:rsid w:val="403B098F"/>
    <w:rsid w:val="40744FD1"/>
    <w:rsid w:val="41C933AE"/>
    <w:rsid w:val="41EF0C67"/>
    <w:rsid w:val="42A13D0D"/>
    <w:rsid w:val="42FF6BB2"/>
    <w:rsid w:val="434B4BB8"/>
    <w:rsid w:val="43BE6733"/>
    <w:rsid w:val="43E57654"/>
    <w:rsid w:val="44803657"/>
    <w:rsid w:val="462E79CC"/>
    <w:rsid w:val="46962A76"/>
    <w:rsid w:val="4735520F"/>
    <w:rsid w:val="47706DF0"/>
    <w:rsid w:val="49D12742"/>
    <w:rsid w:val="4A481A4D"/>
    <w:rsid w:val="4A8F29EC"/>
    <w:rsid w:val="4C43185C"/>
    <w:rsid w:val="4CFA0ED8"/>
    <w:rsid w:val="4D25537E"/>
    <w:rsid w:val="4D7053B9"/>
    <w:rsid w:val="4E1817CD"/>
    <w:rsid w:val="4E2A76E8"/>
    <w:rsid w:val="4E345F70"/>
    <w:rsid w:val="4E913634"/>
    <w:rsid w:val="4EB14C79"/>
    <w:rsid w:val="4EC94537"/>
    <w:rsid w:val="4F163F80"/>
    <w:rsid w:val="502E52C3"/>
    <w:rsid w:val="512F0133"/>
    <w:rsid w:val="51437BBA"/>
    <w:rsid w:val="518B51DD"/>
    <w:rsid w:val="51C265B1"/>
    <w:rsid w:val="526F5A7C"/>
    <w:rsid w:val="54FE1E77"/>
    <w:rsid w:val="5662137D"/>
    <w:rsid w:val="566D7DDD"/>
    <w:rsid w:val="57977FE7"/>
    <w:rsid w:val="57D734E4"/>
    <w:rsid w:val="58B02875"/>
    <w:rsid w:val="5A4E390C"/>
    <w:rsid w:val="5B7E6A7C"/>
    <w:rsid w:val="5B9C5154"/>
    <w:rsid w:val="5C036296"/>
    <w:rsid w:val="5C73713B"/>
    <w:rsid w:val="5DAF2679"/>
    <w:rsid w:val="5DCF3A41"/>
    <w:rsid w:val="5DF11787"/>
    <w:rsid w:val="5E0771FD"/>
    <w:rsid w:val="5E197552"/>
    <w:rsid w:val="5F8959EF"/>
    <w:rsid w:val="5FAA30FD"/>
    <w:rsid w:val="61077826"/>
    <w:rsid w:val="617B232C"/>
    <w:rsid w:val="631C5951"/>
    <w:rsid w:val="63587ECC"/>
    <w:rsid w:val="638352D3"/>
    <w:rsid w:val="662C4825"/>
    <w:rsid w:val="6657345A"/>
    <w:rsid w:val="667B59DC"/>
    <w:rsid w:val="66C93B49"/>
    <w:rsid w:val="674E727C"/>
    <w:rsid w:val="67DC130D"/>
    <w:rsid w:val="68532558"/>
    <w:rsid w:val="686C05D1"/>
    <w:rsid w:val="68AC6155"/>
    <w:rsid w:val="68BC60F9"/>
    <w:rsid w:val="691B4B30"/>
    <w:rsid w:val="69420224"/>
    <w:rsid w:val="69B8699C"/>
    <w:rsid w:val="6A7A3516"/>
    <w:rsid w:val="6AB11548"/>
    <w:rsid w:val="6BA57BFA"/>
    <w:rsid w:val="6BB3447D"/>
    <w:rsid w:val="6BCB24B4"/>
    <w:rsid w:val="6CCD1E11"/>
    <w:rsid w:val="6D6D363E"/>
    <w:rsid w:val="6DF65CB0"/>
    <w:rsid w:val="6F494928"/>
    <w:rsid w:val="6F5C19F5"/>
    <w:rsid w:val="709907A0"/>
    <w:rsid w:val="71024BC1"/>
    <w:rsid w:val="710505EC"/>
    <w:rsid w:val="71C64D2F"/>
    <w:rsid w:val="725439FD"/>
    <w:rsid w:val="72A77DCB"/>
    <w:rsid w:val="731F2E22"/>
    <w:rsid w:val="73866511"/>
    <w:rsid w:val="73B92537"/>
    <w:rsid w:val="74AC2EEA"/>
    <w:rsid w:val="76536B33"/>
    <w:rsid w:val="766919AE"/>
    <w:rsid w:val="77034705"/>
    <w:rsid w:val="78F95A5E"/>
    <w:rsid w:val="7931365B"/>
    <w:rsid w:val="793C1DD2"/>
    <w:rsid w:val="79EA75A5"/>
    <w:rsid w:val="79FE1404"/>
    <w:rsid w:val="7A9D4F34"/>
    <w:rsid w:val="7AA06D9A"/>
    <w:rsid w:val="7AB20E8B"/>
    <w:rsid w:val="7BC9569A"/>
    <w:rsid w:val="7C244BC3"/>
    <w:rsid w:val="7C983B0C"/>
    <w:rsid w:val="7CA84137"/>
    <w:rsid w:val="7CDC0960"/>
    <w:rsid w:val="7CE0713F"/>
    <w:rsid w:val="7CF274F0"/>
    <w:rsid w:val="7DE107F3"/>
    <w:rsid w:val="7E5C397A"/>
    <w:rsid w:val="7EDB6742"/>
    <w:rsid w:val="7F26147F"/>
    <w:rsid w:val="7F48726F"/>
    <w:rsid w:val="7F4A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4</Pages>
  <Words>2037</Words>
  <Characters>2247</Characters>
  <Lines>21</Lines>
  <Paragraphs>5</Paragraphs>
  <TotalTime>24</TotalTime>
  <ScaleCrop>false</ScaleCrop>
  <LinksUpToDate>false</LinksUpToDate>
  <CharactersWithSpaces>2373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2022-06-24T09:37:46Z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BC40B90CF05446CE98E7C592B19888B5</vt:lpwstr>
  </property>
</Properties>
</file>