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w:t>
      </w:r>
      <w:r w:rsidR="00893259">
        <w:rPr>
          <w:rFonts w:ascii="黑体" w:eastAsia="黑体" w:hAnsi="黑体"/>
          <w:sz w:val="52"/>
        </w:rPr>
        <w:t>2</w:t>
      </w:r>
      <w:r>
        <w:rPr>
          <w:rFonts w:ascii="黑体" w:eastAsia="黑体" w:hAnsi="黑体" w:hint="eastAsia"/>
          <w:sz w:val="52"/>
        </w:rPr>
        <w:t>年</w:t>
      </w:r>
      <w:r>
        <w:rPr>
          <w:rFonts w:ascii="黑体" w:eastAsia="黑体" w:hAnsi="黑体"/>
          <w:sz w:val="52"/>
        </w:rPr>
        <w:t>第</w:t>
      </w:r>
      <w:r w:rsidR="00815820">
        <w:rPr>
          <w:rFonts w:ascii="黑体" w:eastAsia="黑体" w:hAnsi="黑体"/>
          <w:sz w:val="52"/>
        </w:rPr>
        <w:t>10</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096"/>
        <w:gridCol w:w="504"/>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rsidRPr="00224F29">
        <w:trPr>
          <w:trHeight w:val="2535"/>
        </w:trPr>
        <w:tc>
          <w:tcPr>
            <w:tcW w:w="8296" w:type="dxa"/>
            <w:gridSpan w:val="3"/>
            <w:shd w:val="clear" w:color="auto" w:fill="auto"/>
          </w:tcPr>
          <w:p w:rsidR="00A35A78" w:rsidRPr="00203A5E" w:rsidRDefault="008F05C9">
            <w:pPr>
              <w:numPr>
                <w:ilvl w:val="0"/>
                <w:numId w:val="3"/>
              </w:numPr>
              <w:autoSpaceDE w:val="0"/>
              <w:autoSpaceDN w:val="0"/>
              <w:adjustRightInd w:val="0"/>
              <w:jc w:val="left"/>
              <w:rPr>
                <w:rFonts w:ascii="宋体" w:hAnsi="宋体" w:cs="微软雅黑"/>
                <w:b/>
                <w:kern w:val="0"/>
                <w:sz w:val="24"/>
                <w:szCs w:val="24"/>
                <w:lang w:val="zh-CN"/>
              </w:rPr>
            </w:pPr>
            <w:r w:rsidRPr="00203A5E">
              <w:rPr>
                <w:rFonts w:ascii="宋体" w:hAnsi="宋体" w:cs="微软雅黑" w:hint="eastAsia"/>
                <w:b/>
                <w:kern w:val="0"/>
                <w:sz w:val="24"/>
                <w:szCs w:val="24"/>
                <w:lang w:val="zh-CN"/>
              </w:rPr>
              <w:t>招聘（面试）</w:t>
            </w:r>
          </w:p>
          <w:p w:rsidR="00F27359" w:rsidRDefault="00D86C13" w:rsidP="00473FB4">
            <w:pPr>
              <w:autoSpaceDE w:val="0"/>
              <w:autoSpaceDN w:val="0"/>
              <w:adjustRightInd w:val="0"/>
              <w:ind w:leftChars="200" w:left="420"/>
              <w:jc w:val="left"/>
            </w:pPr>
            <w:r w:rsidRPr="00D86C13">
              <w:rPr>
                <w:b/>
              </w:rPr>
              <w:t>上周遗留：</w:t>
            </w:r>
            <w:r>
              <w:br/>
            </w:r>
            <w:r w:rsidR="00C95969">
              <w:t>1</w:t>
            </w:r>
            <w:r w:rsidR="00C95969">
              <w:t>、</w:t>
            </w:r>
            <w:r w:rsidR="00F27359">
              <w:rPr>
                <w:rFonts w:hint="eastAsia"/>
              </w:rPr>
              <w:t>成都马天俊</w:t>
            </w:r>
            <w:r w:rsidR="00F27359">
              <w:t>考虑后</w:t>
            </w:r>
            <w:r w:rsidR="00F27359">
              <w:rPr>
                <w:rFonts w:hint="eastAsia"/>
              </w:rPr>
              <w:t>因</w:t>
            </w:r>
            <w:r w:rsidR="00F27359">
              <w:t>薪资原因</w:t>
            </w:r>
            <w:r w:rsidR="00F27359">
              <w:rPr>
                <w:rFonts w:hint="eastAsia"/>
              </w:rPr>
              <w:t>拒绝入职</w:t>
            </w:r>
          </w:p>
          <w:p w:rsidR="00E470D9" w:rsidRPr="00AB72A4" w:rsidRDefault="00C95969" w:rsidP="00473FB4">
            <w:pPr>
              <w:autoSpaceDE w:val="0"/>
              <w:autoSpaceDN w:val="0"/>
              <w:adjustRightInd w:val="0"/>
              <w:ind w:leftChars="200" w:left="420"/>
              <w:jc w:val="left"/>
              <w:rPr>
                <w:rFonts w:ascii="宋体" w:hAnsi="宋体" w:cs="微软雅黑" w:hint="eastAsia"/>
                <w:kern w:val="0"/>
                <w:sz w:val="24"/>
                <w:szCs w:val="24"/>
                <w:lang w:val="zh-CN"/>
              </w:rPr>
            </w:pPr>
            <w:r>
              <w:t>2</w:t>
            </w:r>
            <w:r>
              <w:t>、</w:t>
            </w:r>
            <w:r w:rsidR="00F27359">
              <w:rPr>
                <w:rFonts w:hint="eastAsia"/>
              </w:rPr>
              <w:t>本部</w:t>
            </w:r>
            <w:r w:rsidR="00F27359">
              <w:rPr>
                <w:rFonts w:hint="eastAsia"/>
              </w:rPr>
              <w:t>linux</w:t>
            </w:r>
            <w:r w:rsidR="00F27359">
              <w:rPr>
                <w:rFonts w:hint="eastAsia"/>
              </w:rPr>
              <w:t>刘迪</w:t>
            </w:r>
            <w:r w:rsidR="00F27359">
              <w:t>本周</w:t>
            </w:r>
            <w:r w:rsidR="00CD6183">
              <w:rPr>
                <w:rFonts w:hint="eastAsia"/>
              </w:rPr>
              <w:t>五</w:t>
            </w:r>
            <w:r w:rsidR="00F27359">
              <w:t>入职</w:t>
            </w:r>
          </w:p>
          <w:p w:rsidR="00C244B8" w:rsidRDefault="00D86C13" w:rsidP="00003CD8">
            <w:pPr>
              <w:autoSpaceDE w:val="0"/>
              <w:autoSpaceDN w:val="0"/>
              <w:adjustRightInd w:val="0"/>
              <w:ind w:leftChars="200" w:left="420"/>
              <w:jc w:val="left"/>
            </w:pPr>
            <w:r w:rsidRPr="00D86C13">
              <w:rPr>
                <w:b/>
              </w:rPr>
              <w:t>本周推荐：</w:t>
            </w:r>
          </w:p>
          <w:p w:rsidR="00C95969" w:rsidRDefault="00C95969" w:rsidP="00F27359">
            <w:pPr>
              <w:pStyle w:val="ab"/>
              <w:numPr>
                <w:ilvl w:val="0"/>
                <w:numId w:val="33"/>
              </w:numPr>
              <w:autoSpaceDE w:val="0"/>
              <w:autoSpaceDN w:val="0"/>
              <w:adjustRightInd w:val="0"/>
              <w:ind w:firstLineChars="0"/>
              <w:jc w:val="left"/>
            </w:pPr>
            <w:r>
              <w:t>成都</w:t>
            </w:r>
            <w:r w:rsidR="00F27359">
              <w:t>1</w:t>
            </w:r>
            <w:r w:rsidR="00F27359">
              <w:rPr>
                <w:rFonts w:hint="eastAsia"/>
              </w:rPr>
              <w:t>人</w:t>
            </w:r>
            <w:r w:rsidR="00F27359">
              <w:t>，</w:t>
            </w:r>
            <w:r w:rsidR="00F27359">
              <w:rPr>
                <w:rFonts w:hint="eastAsia"/>
              </w:rPr>
              <w:t>龚怀</w:t>
            </w:r>
            <w:r w:rsidR="00F27359">
              <w:t>正已拒绝</w:t>
            </w:r>
          </w:p>
          <w:p w:rsidR="00F27359" w:rsidRDefault="00F27359" w:rsidP="00F27359">
            <w:pPr>
              <w:pStyle w:val="ab"/>
              <w:numPr>
                <w:ilvl w:val="0"/>
                <w:numId w:val="33"/>
              </w:numPr>
              <w:autoSpaceDE w:val="0"/>
              <w:autoSpaceDN w:val="0"/>
              <w:adjustRightInd w:val="0"/>
              <w:ind w:firstLineChars="0"/>
              <w:jc w:val="left"/>
            </w:pPr>
            <w:r>
              <w:rPr>
                <w:rFonts w:hint="eastAsia"/>
              </w:rPr>
              <w:t>攀枝花</w:t>
            </w:r>
            <w:r w:rsidR="006C27B1">
              <w:t>2</w:t>
            </w:r>
            <w:r>
              <w:rPr>
                <w:rFonts w:hint="eastAsia"/>
              </w:rPr>
              <w:t>人</w:t>
            </w:r>
            <w:r>
              <w:t>，</w:t>
            </w:r>
            <w:r w:rsidR="006C27B1">
              <w:rPr>
                <w:rFonts w:hint="eastAsia"/>
              </w:rPr>
              <w:t>丁新海</w:t>
            </w:r>
            <w:r w:rsidR="00642F39">
              <w:rPr>
                <w:rFonts w:hint="eastAsia"/>
              </w:rPr>
              <w:t>待定</w:t>
            </w:r>
            <w:r w:rsidR="006C27B1">
              <w:t>、</w:t>
            </w:r>
            <w:r w:rsidR="006C27B1">
              <w:t>赵贤贵</w:t>
            </w:r>
            <w:r w:rsidR="00642F39">
              <w:rPr>
                <w:rFonts w:hint="eastAsia"/>
              </w:rPr>
              <w:t>待</w:t>
            </w:r>
            <w:r w:rsidR="00642F39">
              <w:t>技术面试</w:t>
            </w:r>
          </w:p>
          <w:p w:rsidR="00785F70" w:rsidRDefault="00785F70" w:rsidP="00F27359">
            <w:pPr>
              <w:pStyle w:val="ab"/>
              <w:numPr>
                <w:ilvl w:val="0"/>
                <w:numId w:val="33"/>
              </w:numPr>
              <w:autoSpaceDE w:val="0"/>
              <w:autoSpaceDN w:val="0"/>
              <w:adjustRightInd w:val="0"/>
              <w:ind w:firstLineChars="0"/>
              <w:jc w:val="left"/>
            </w:pPr>
            <w:r>
              <w:rPr>
                <w:rFonts w:hint="eastAsia"/>
              </w:rPr>
              <w:t>风控实施</w:t>
            </w:r>
            <w:r>
              <w:rPr>
                <w:rFonts w:hint="eastAsia"/>
              </w:rPr>
              <w:t>1</w:t>
            </w:r>
            <w:r>
              <w:rPr>
                <w:rFonts w:hint="eastAsia"/>
              </w:rPr>
              <w:t>人</w:t>
            </w:r>
            <w:r>
              <w:t>，</w:t>
            </w:r>
            <w:r w:rsidR="008914A9">
              <w:rPr>
                <w:rFonts w:hint="eastAsia"/>
              </w:rPr>
              <w:t>彭永升</w:t>
            </w:r>
            <w:r>
              <w:t>已拒绝</w:t>
            </w:r>
          </w:p>
          <w:p w:rsidR="00785F70" w:rsidRDefault="008914A9" w:rsidP="00F27359">
            <w:pPr>
              <w:pStyle w:val="ab"/>
              <w:numPr>
                <w:ilvl w:val="0"/>
                <w:numId w:val="33"/>
              </w:numPr>
              <w:autoSpaceDE w:val="0"/>
              <w:autoSpaceDN w:val="0"/>
              <w:adjustRightInd w:val="0"/>
              <w:ind w:firstLineChars="0"/>
              <w:jc w:val="left"/>
            </w:pPr>
            <w:r>
              <w:rPr>
                <w:rFonts w:hint="eastAsia"/>
              </w:rPr>
              <w:t>九江</w:t>
            </w:r>
            <w:r>
              <w:rPr>
                <w:rFonts w:hint="eastAsia"/>
              </w:rPr>
              <w:t>1</w:t>
            </w:r>
            <w:r>
              <w:rPr>
                <w:rFonts w:hint="eastAsia"/>
              </w:rPr>
              <w:t>人，</w:t>
            </w:r>
            <w:r>
              <w:t>人力</w:t>
            </w:r>
            <w:r>
              <w:rPr>
                <w:rFonts w:hint="eastAsia"/>
              </w:rPr>
              <w:t>谈薪资后</w:t>
            </w:r>
            <w:r>
              <w:t>因</w:t>
            </w:r>
            <w:r>
              <w:t>薪资原因</w:t>
            </w:r>
            <w:r>
              <w:rPr>
                <w:rFonts w:hint="eastAsia"/>
              </w:rPr>
              <w:t>拒绝入职</w:t>
            </w:r>
          </w:p>
          <w:p w:rsidR="00CD6183" w:rsidRDefault="0018737B" w:rsidP="00F27359">
            <w:pPr>
              <w:pStyle w:val="ab"/>
              <w:numPr>
                <w:ilvl w:val="0"/>
                <w:numId w:val="33"/>
              </w:numPr>
              <w:autoSpaceDE w:val="0"/>
              <w:autoSpaceDN w:val="0"/>
              <w:adjustRightInd w:val="0"/>
              <w:ind w:firstLineChars="0"/>
              <w:jc w:val="left"/>
            </w:pPr>
            <w:r>
              <w:rPr>
                <w:rFonts w:hint="eastAsia"/>
              </w:rPr>
              <w:t>应届生</w:t>
            </w:r>
            <w:r>
              <w:t>储备</w:t>
            </w:r>
            <w:r>
              <w:t>1</w:t>
            </w:r>
            <w:r>
              <w:rPr>
                <w:rFonts w:hint="eastAsia"/>
              </w:rPr>
              <w:t>人</w:t>
            </w:r>
            <w:r>
              <w:t>，</w:t>
            </w:r>
            <w:r>
              <w:rPr>
                <w:rFonts w:hint="eastAsia"/>
              </w:rPr>
              <w:t>章志</w:t>
            </w:r>
            <w:r>
              <w:t>恒本周</w:t>
            </w:r>
            <w:r w:rsidR="008413AD">
              <w:rPr>
                <w:rFonts w:hint="eastAsia"/>
              </w:rPr>
              <w:t>一</w:t>
            </w:r>
            <w:r w:rsidR="008413AD">
              <w:t>入职</w:t>
            </w:r>
          </w:p>
          <w:p w:rsidR="00DC3DDA" w:rsidRDefault="00DC3DDA" w:rsidP="00F27359">
            <w:pPr>
              <w:pStyle w:val="ab"/>
              <w:numPr>
                <w:ilvl w:val="0"/>
                <w:numId w:val="33"/>
              </w:numPr>
              <w:autoSpaceDE w:val="0"/>
              <w:autoSpaceDN w:val="0"/>
              <w:adjustRightInd w:val="0"/>
              <w:ind w:firstLineChars="0"/>
              <w:jc w:val="left"/>
              <w:rPr>
                <w:rFonts w:hint="eastAsia"/>
              </w:rPr>
            </w:pPr>
            <w:r>
              <w:rPr>
                <w:rFonts w:hint="eastAsia"/>
              </w:rPr>
              <w:t>白银</w:t>
            </w:r>
            <w:r>
              <w:t>2</w:t>
            </w:r>
            <w:r>
              <w:rPr>
                <w:rFonts w:hint="eastAsia"/>
              </w:rPr>
              <w:t>人</w:t>
            </w:r>
            <w:r>
              <w:t>，</w:t>
            </w:r>
            <w:r>
              <w:rPr>
                <w:rFonts w:hint="eastAsia"/>
              </w:rPr>
              <w:t>均</w:t>
            </w:r>
            <w:r>
              <w:t>拒绝</w:t>
            </w:r>
          </w:p>
          <w:p w:rsidR="009E742A" w:rsidRDefault="008F05C9" w:rsidP="00905DDB">
            <w:pPr>
              <w:numPr>
                <w:ilvl w:val="0"/>
                <w:numId w:val="3"/>
              </w:numPr>
              <w:autoSpaceDE w:val="0"/>
              <w:autoSpaceDN w:val="0"/>
              <w:adjustRightInd w:val="0"/>
              <w:jc w:val="left"/>
              <w:rPr>
                <w:rFonts w:ascii="宋体" w:hAnsi="宋体" w:cs="微软雅黑"/>
                <w:kern w:val="0"/>
                <w:sz w:val="24"/>
                <w:szCs w:val="24"/>
                <w:lang w:val="zh-CN"/>
              </w:rPr>
            </w:pPr>
            <w:r w:rsidRPr="00AB72A4">
              <w:rPr>
                <w:rFonts w:ascii="宋体" w:hAnsi="宋体" w:cs="微软雅黑" w:hint="eastAsia"/>
                <w:kern w:val="0"/>
                <w:sz w:val="24"/>
                <w:szCs w:val="24"/>
                <w:lang w:val="zh-CN"/>
              </w:rPr>
              <w:t xml:space="preserve">入职 </w:t>
            </w:r>
          </w:p>
          <w:p w:rsidR="00D3506C" w:rsidRPr="00AB72A4" w:rsidRDefault="00D3506C" w:rsidP="00D3506C">
            <w:pPr>
              <w:autoSpaceDE w:val="0"/>
              <w:autoSpaceDN w:val="0"/>
              <w:adjustRightInd w:val="0"/>
              <w:ind w:left="200"/>
              <w:jc w:val="left"/>
              <w:rPr>
                <w:rFonts w:ascii="宋体" w:hAnsi="宋体" w:cs="微软雅黑"/>
                <w:kern w:val="0"/>
                <w:sz w:val="24"/>
                <w:szCs w:val="24"/>
                <w:lang w:val="zh-CN"/>
              </w:rPr>
            </w:pPr>
            <w:r>
              <w:rPr>
                <w:rFonts w:ascii="宋体" w:hAnsi="宋体" w:cs="微软雅黑" w:hint="eastAsia"/>
                <w:kern w:val="0"/>
                <w:sz w:val="24"/>
                <w:szCs w:val="24"/>
                <w:lang w:val="zh-CN"/>
              </w:rPr>
              <w:t xml:space="preserve">   本周入职</w:t>
            </w:r>
            <w:r w:rsidR="00112208">
              <w:rPr>
                <w:rFonts w:ascii="宋体" w:hAnsi="宋体" w:cs="微软雅黑"/>
                <w:kern w:val="0"/>
                <w:sz w:val="24"/>
                <w:szCs w:val="24"/>
                <w:lang w:val="zh-CN"/>
              </w:rPr>
              <w:t>3</w:t>
            </w:r>
            <w:r>
              <w:rPr>
                <w:rFonts w:ascii="宋体" w:hAnsi="宋体" w:cs="微软雅黑" w:hint="eastAsia"/>
                <w:kern w:val="0"/>
                <w:sz w:val="24"/>
                <w:szCs w:val="24"/>
                <w:lang w:val="zh-CN"/>
              </w:rPr>
              <w:t>人</w:t>
            </w:r>
            <w:r>
              <w:rPr>
                <w:rFonts w:ascii="宋体" w:hAnsi="宋体" w:cs="微软雅黑"/>
                <w:kern w:val="0"/>
                <w:sz w:val="24"/>
                <w:szCs w:val="24"/>
                <w:lang w:val="zh-CN"/>
              </w:rPr>
              <w:t>，</w:t>
            </w:r>
            <w:r w:rsidR="00112208">
              <w:rPr>
                <w:rFonts w:ascii="宋体" w:hAnsi="宋体" w:cs="微软雅黑" w:hint="eastAsia"/>
                <w:kern w:val="0"/>
                <w:sz w:val="24"/>
                <w:szCs w:val="24"/>
                <w:lang w:val="zh-CN"/>
              </w:rPr>
              <w:t>新沂市</w:t>
            </w:r>
            <w:r w:rsidR="00112208">
              <w:rPr>
                <w:rFonts w:ascii="宋体" w:hAnsi="宋体" w:cs="微软雅黑"/>
                <w:kern w:val="0"/>
                <w:sz w:val="24"/>
                <w:szCs w:val="24"/>
                <w:lang w:val="zh-CN"/>
              </w:rPr>
              <w:t>崔亮彬、</w:t>
            </w:r>
            <w:r w:rsidR="008413AD">
              <w:rPr>
                <w:rFonts w:ascii="宋体" w:hAnsi="宋体" w:cs="微软雅黑" w:hint="eastAsia"/>
                <w:kern w:val="0"/>
                <w:sz w:val="24"/>
                <w:szCs w:val="24"/>
                <w:lang w:val="zh-CN"/>
              </w:rPr>
              <w:t>应届生章</w:t>
            </w:r>
            <w:r w:rsidR="008413AD">
              <w:rPr>
                <w:rFonts w:ascii="宋体" w:hAnsi="宋体" w:cs="微软雅黑"/>
                <w:kern w:val="0"/>
                <w:sz w:val="24"/>
                <w:szCs w:val="24"/>
                <w:lang w:val="zh-CN"/>
              </w:rPr>
              <w:t>志恒、本部linux</w:t>
            </w:r>
            <w:r w:rsidR="008413AD">
              <w:rPr>
                <w:rFonts w:ascii="宋体" w:hAnsi="宋体" w:cs="微软雅黑" w:hint="eastAsia"/>
                <w:kern w:val="0"/>
                <w:sz w:val="24"/>
                <w:szCs w:val="24"/>
                <w:lang w:val="zh-CN"/>
              </w:rPr>
              <w:t>刘迪</w:t>
            </w:r>
            <w:r>
              <w:rPr>
                <w:rFonts w:ascii="宋体" w:hAnsi="宋体" w:cs="微软雅黑" w:hint="eastAsia"/>
                <w:kern w:val="0"/>
                <w:sz w:val="24"/>
                <w:szCs w:val="24"/>
                <w:lang w:val="zh-CN"/>
              </w:rPr>
              <w:t xml:space="preserve">。 </w:t>
            </w:r>
          </w:p>
          <w:p w:rsidR="00A35A78" w:rsidRPr="005679D4"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sidRPr="00BE1A1F">
              <w:rPr>
                <w:rFonts w:ascii="宋体" w:hAnsi="宋体" w:cs="微软雅黑" w:hint="eastAsia"/>
                <w:b/>
                <w:kern w:val="0"/>
                <w:sz w:val="24"/>
                <w:szCs w:val="24"/>
                <w:lang w:val="zh-CN"/>
              </w:rPr>
              <w:t>转正</w:t>
            </w:r>
          </w:p>
          <w:p w:rsidR="008E49C5" w:rsidRPr="0075443A" w:rsidRDefault="00B73661" w:rsidP="00437146">
            <w:pPr>
              <w:autoSpaceDE w:val="0"/>
              <w:autoSpaceDN w:val="0"/>
              <w:adjustRightInd w:val="0"/>
              <w:ind w:left="200" w:firstLineChars="150" w:firstLine="360"/>
              <w:jc w:val="left"/>
              <w:rPr>
                <w:rFonts w:ascii="宋体" w:hAnsi="宋体" w:cs="微软雅黑" w:hint="eastAsia"/>
                <w:kern w:val="0"/>
                <w:sz w:val="24"/>
                <w:szCs w:val="24"/>
                <w:lang w:val="zh-CN"/>
              </w:rPr>
            </w:pPr>
            <w:r>
              <w:rPr>
                <w:rFonts w:ascii="宋体" w:hAnsi="宋体" w:cs="微软雅黑" w:hint="eastAsia"/>
                <w:kern w:val="0"/>
                <w:sz w:val="24"/>
                <w:szCs w:val="24"/>
                <w:lang w:val="zh-CN"/>
              </w:rPr>
              <w:t>1人</w:t>
            </w:r>
            <w:r>
              <w:rPr>
                <w:rFonts w:ascii="宋体" w:hAnsi="宋体" w:cs="微软雅黑"/>
                <w:kern w:val="0"/>
                <w:sz w:val="24"/>
                <w:szCs w:val="24"/>
                <w:lang w:val="zh-CN"/>
              </w:rPr>
              <w:t>，湖南省厅杨俊岚</w:t>
            </w:r>
          </w:p>
          <w:p w:rsidR="0042423B" w:rsidRDefault="008F05C9" w:rsidP="00653ABC">
            <w:pPr>
              <w:pStyle w:val="ab"/>
              <w:numPr>
                <w:ilvl w:val="0"/>
                <w:numId w:val="3"/>
              </w:numPr>
              <w:ind w:firstLineChars="0"/>
            </w:pPr>
            <w:r w:rsidRPr="00BE1A1F">
              <w:rPr>
                <w:rFonts w:ascii="宋体" w:hAnsi="宋体" w:cs="微软雅黑" w:hint="eastAsia"/>
                <w:b/>
                <w:kern w:val="0"/>
                <w:sz w:val="24"/>
                <w:szCs w:val="24"/>
                <w:lang w:val="zh-CN"/>
              </w:rPr>
              <w:t>离职</w:t>
            </w:r>
          </w:p>
          <w:p w:rsidR="00B73661" w:rsidRPr="00B73661" w:rsidRDefault="00B73661" w:rsidP="00B73661">
            <w:pPr>
              <w:autoSpaceDE w:val="0"/>
              <w:autoSpaceDN w:val="0"/>
              <w:adjustRightInd w:val="0"/>
              <w:ind w:left="200" w:firstLineChars="200" w:firstLine="420"/>
              <w:jc w:val="left"/>
              <w:rPr>
                <w:rFonts w:hint="eastAsia"/>
              </w:rPr>
            </w:pPr>
            <w:r>
              <w:t>6</w:t>
            </w:r>
            <w:r w:rsidR="00D3506C">
              <w:rPr>
                <w:rFonts w:hint="eastAsia"/>
              </w:rPr>
              <w:t>人</w:t>
            </w:r>
            <w:r w:rsidR="00D3506C">
              <w:t>，</w:t>
            </w:r>
            <w:r>
              <w:rPr>
                <w:rFonts w:hint="eastAsia"/>
              </w:rPr>
              <w:t>镇江张健、苏州</w:t>
            </w:r>
            <w:r>
              <w:t>柳旺、新沂市何海洋、</w:t>
            </w:r>
            <w:r>
              <w:rPr>
                <w:rFonts w:hint="eastAsia"/>
              </w:rPr>
              <w:t>四川省厅</w:t>
            </w:r>
            <w:r>
              <w:t>齐</w:t>
            </w:r>
            <w:r>
              <w:rPr>
                <w:rFonts w:hint="eastAsia"/>
              </w:rPr>
              <w:t>东</w:t>
            </w:r>
            <w:r>
              <w:t>奇</w:t>
            </w:r>
            <w:r>
              <w:rPr>
                <w:rFonts w:hint="eastAsia"/>
              </w:rPr>
              <w:t>、</w:t>
            </w:r>
            <w:r>
              <w:t>镇江李</w:t>
            </w:r>
            <w:r>
              <w:rPr>
                <w:rFonts w:hint="eastAsia"/>
              </w:rPr>
              <w:t>锦鹏、</w:t>
            </w:r>
            <w:r>
              <w:t>应届生冯哲本周离职。</w:t>
            </w:r>
          </w:p>
          <w:p w:rsidR="00AB72A4" w:rsidRPr="00AB72A4" w:rsidRDefault="00FC4752" w:rsidP="00B73661">
            <w:pPr>
              <w:autoSpaceDE w:val="0"/>
              <w:autoSpaceDN w:val="0"/>
              <w:adjustRightInd w:val="0"/>
              <w:ind w:left="200" w:firstLineChars="200" w:firstLine="420"/>
              <w:jc w:val="left"/>
            </w:pPr>
            <w:r w:rsidRPr="00FC4752">
              <w:rPr>
                <w:rFonts w:hint="eastAsia"/>
              </w:rPr>
              <w:t>待离职</w:t>
            </w:r>
            <w:r w:rsidR="00B73661">
              <w:t>1</w:t>
            </w:r>
            <w:r w:rsidR="00AB72A4" w:rsidRPr="00FC4752">
              <w:rPr>
                <w:rFonts w:hint="eastAsia"/>
              </w:rPr>
              <w:t>人</w:t>
            </w:r>
            <w:r w:rsidR="00AB72A4" w:rsidRPr="00FC4752">
              <w:t>：</w:t>
            </w:r>
            <w:r w:rsidR="00FF6799">
              <w:t>广东省厅盘家宏</w:t>
            </w:r>
            <w:r w:rsidR="00AB72A4" w:rsidRPr="00FC4752">
              <w:t>提出离职</w:t>
            </w:r>
            <w:r w:rsidR="00112208">
              <w:rPr>
                <w:rFonts w:hint="eastAsia"/>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6A3C5B">
        <w:trPr>
          <w:trHeight w:val="355"/>
        </w:trPr>
        <w:tc>
          <w:tcPr>
            <w:tcW w:w="1696" w:type="dxa"/>
            <w:shd w:val="clear" w:color="auto" w:fill="auto"/>
            <w:vAlign w:val="center"/>
          </w:tcPr>
          <w:p w:rsidR="00A35A78" w:rsidRPr="001D769A" w:rsidRDefault="008F05C9">
            <w:pPr>
              <w:jc w:val="center"/>
              <w:rPr>
                <w:rFonts w:ascii="仿宋" w:eastAsia="仿宋" w:hAnsi="仿宋"/>
                <w:b/>
                <w:szCs w:val="21"/>
              </w:rPr>
            </w:pPr>
            <w:r w:rsidRPr="001D769A">
              <w:rPr>
                <w:rFonts w:ascii="仿宋" w:eastAsia="仿宋" w:hAnsi="仿宋" w:hint="eastAsia"/>
                <w:b/>
                <w:szCs w:val="21"/>
              </w:rPr>
              <w:t>工</w:t>
            </w:r>
            <w:r w:rsidRPr="001D769A">
              <w:rPr>
                <w:rFonts w:ascii="仿宋" w:eastAsia="仿宋" w:hAnsi="仿宋"/>
                <w:b/>
                <w:szCs w:val="21"/>
              </w:rPr>
              <w:t>作项</w:t>
            </w:r>
          </w:p>
        </w:tc>
        <w:tc>
          <w:tcPr>
            <w:tcW w:w="6096" w:type="dxa"/>
            <w:shd w:val="clear" w:color="auto" w:fill="auto"/>
            <w:vAlign w:val="center"/>
          </w:tcPr>
          <w:p w:rsidR="00A35A78" w:rsidRPr="001D769A" w:rsidRDefault="008F05C9">
            <w:pPr>
              <w:jc w:val="center"/>
              <w:rPr>
                <w:rFonts w:ascii="仿宋" w:eastAsia="仿宋" w:hAnsi="仿宋"/>
                <w:b/>
                <w:szCs w:val="21"/>
              </w:rPr>
            </w:pPr>
            <w:r w:rsidRPr="001D769A">
              <w:rPr>
                <w:rFonts w:ascii="仿宋" w:eastAsia="仿宋" w:hAnsi="仿宋" w:hint="eastAsia"/>
                <w:b/>
                <w:szCs w:val="21"/>
              </w:rPr>
              <w:t>完成</w:t>
            </w:r>
            <w:r w:rsidRPr="001D769A">
              <w:rPr>
                <w:rFonts w:ascii="仿宋" w:eastAsia="仿宋" w:hAnsi="仿宋"/>
                <w:b/>
                <w:szCs w:val="21"/>
              </w:rPr>
              <w:t>状态</w:t>
            </w:r>
          </w:p>
        </w:tc>
        <w:tc>
          <w:tcPr>
            <w:tcW w:w="50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RPr="009A4FB4" w:rsidTr="006A3C5B">
        <w:trPr>
          <w:trHeight w:val="467"/>
        </w:trPr>
        <w:tc>
          <w:tcPr>
            <w:tcW w:w="1696" w:type="dxa"/>
            <w:shd w:val="clear" w:color="auto" w:fill="auto"/>
            <w:vAlign w:val="center"/>
          </w:tcPr>
          <w:p w:rsidR="00A35A78" w:rsidRPr="001F7231" w:rsidRDefault="008F05C9">
            <w:pPr>
              <w:rPr>
                <w:rFonts w:ascii="宋体" w:hAnsi="宋体"/>
                <w:szCs w:val="21"/>
              </w:rPr>
            </w:pPr>
            <w:r w:rsidRPr="001F7231">
              <w:rPr>
                <w:rFonts w:ascii="宋体" w:hAnsi="宋体" w:hint="eastAsia"/>
                <w:szCs w:val="21"/>
              </w:rPr>
              <w:t>环保部服务</w:t>
            </w:r>
          </w:p>
        </w:tc>
        <w:tc>
          <w:tcPr>
            <w:tcW w:w="6096" w:type="dxa"/>
            <w:shd w:val="clear" w:color="auto" w:fill="auto"/>
            <w:vAlign w:val="center"/>
          </w:tcPr>
          <w:p w:rsidR="000E5B6A" w:rsidRDefault="000E5B6A" w:rsidP="000E5B6A">
            <w:pPr>
              <w:pStyle w:val="ab"/>
              <w:numPr>
                <w:ilvl w:val="0"/>
                <w:numId w:val="34"/>
              </w:numPr>
              <w:ind w:firstLineChars="0"/>
            </w:pPr>
            <w:r>
              <w:t>全国涉气重点企业污染物排放标准设置疑似有误企业筛选汇总</w:t>
            </w:r>
            <w:r>
              <w:t>        </w:t>
            </w:r>
            <w:r>
              <w:t>完成</w:t>
            </w:r>
          </w:p>
          <w:p w:rsidR="000E5B6A" w:rsidRDefault="000E5B6A" w:rsidP="000E5B6A">
            <w:pPr>
              <w:pStyle w:val="ab"/>
              <w:numPr>
                <w:ilvl w:val="0"/>
                <w:numId w:val="34"/>
              </w:numPr>
              <w:ind w:firstLineChars="0"/>
            </w:pPr>
            <w:r>
              <w:t>李晓亮</w:t>
            </w:r>
            <w:r>
              <w:t>—</w:t>
            </w:r>
            <w:r>
              <w:t>环境规划院管理所，</w:t>
            </w:r>
            <w:r>
              <w:t>2021</w:t>
            </w:r>
            <w:r>
              <w:t>年所有在线监控数据需求</w:t>
            </w:r>
            <w:r>
              <w:t>        </w:t>
            </w:r>
            <w:r>
              <w:t>进行中</w:t>
            </w:r>
          </w:p>
          <w:p w:rsidR="002633D5" w:rsidRDefault="000E5B6A" w:rsidP="000E5B6A">
            <w:pPr>
              <w:pStyle w:val="ab"/>
              <w:numPr>
                <w:ilvl w:val="0"/>
                <w:numId w:val="34"/>
              </w:numPr>
              <w:ind w:firstLineChars="0"/>
            </w:pPr>
            <w:r>
              <w:t>部自动监控项目招投标工作，文件整理</w:t>
            </w:r>
            <w:r>
              <w:t>        </w:t>
            </w:r>
            <w:r>
              <w:t>进行中</w:t>
            </w:r>
          </w:p>
          <w:p w:rsidR="002633D5" w:rsidRDefault="000E5B6A" w:rsidP="000E5B6A">
            <w:pPr>
              <w:pStyle w:val="ab"/>
              <w:numPr>
                <w:ilvl w:val="0"/>
                <w:numId w:val="34"/>
              </w:numPr>
              <w:ind w:firstLineChars="0"/>
            </w:pPr>
            <w:r>
              <w:t>评估中心需求</w:t>
            </w:r>
            <w:r>
              <w:t>-</w:t>
            </w:r>
            <w:r>
              <w:t>龙岩市的所有废气监测数据</w:t>
            </w:r>
            <w:r>
              <w:t>        </w:t>
            </w:r>
            <w:r>
              <w:t>完成</w:t>
            </w:r>
          </w:p>
          <w:p w:rsidR="002633D5" w:rsidRDefault="000E5B6A" w:rsidP="000E5B6A">
            <w:pPr>
              <w:pStyle w:val="ab"/>
              <w:numPr>
                <w:ilvl w:val="0"/>
                <w:numId w:val="34"/>
              </w:numPr>
              <w:ind w:firstLineChars="0"/>
            </w:pPr>
            <w:r>
              <w:t> </w:t>
            </w:r>
            <w:r>
              <w:t>垃圾焚烧标准值不正确问题，联系驻地同事核查处理</w:t>
            </w:r>
            <w:r>
              <w:t>        </w:t>
            </w:r>
            <w:r>
              <w:t>完成</w:t>
            </w:r>
          </w:p>
          <w:p w:rsidR="002633D5" w:rsidRDefault="000E5B6A" w:rsidP="000E5B6A">
            <w:pPr>
              <w:pStyle w:val="ab"/>
              <w:numPr>
                <w:ilvl w:val="0"/>
                <w:numId w:val="34"/>
              </w:numPr>
              <w:ind w:firstLineChars="0"/>
            </w:pPr>
            <w:r>
              <w:t>70</w:t>
            </w:r>
            <w:r>
              <w:t>城市涉气排污单位数据污染物排放及停产情况分析</w:t>
            </w:r>
            <w:r>
              <w:t>3.10        </w:t>
            </w:r>
            <w:r>
              <w:t>完成</w:t>
            </w:r>
          </w:p>
          <w:p w:rsidR="002633D5" w:rsidRDefault="000E5B6A" w:rsidP="000E5B6A">
            <w:pPr>
              <w:pStyle w:val="ab"/>
              <w:numPr>
                <w:ilvl w:val="0"/>
                <w:numId w:val="34"/>
              </w:numPr>
              <w:ind w:firstLineChars="0"/>
            </w:pPr>
            <w:r>
              <w:t>  3</w:t>
            </w:r>
            <w:r>
              <w:t>大行业数据分析报告</w:t>
            </w:r>
            <w:r>
              <w:t>03.08        </w:t>
            </w:r>
            <w:r>
              <w:t>完成</w:t>
            </w:r>
          </w:p>
          <w:p w:rsidR="002633D5" w:rsidRDefault="000E5B6A" w:rsidP="000E5B6A">
            <w:pPr>
              <w:pStyle w:val="ab"/>
              <w:numPr>
                <w:ilvl w:val="0"/>
                <w:numId w:val="34"/>
              </w:numPr>
              <w:ind w:firstLineChars="0"/>
            </w:pPr>
            <w:r>
              <w:t>  </w:t>
            </w:r>
            <w:r>
              <w:t>重点污染源自动监测数据分析报告（第一期）</w:t>
            </w:r>
            <w:r>
              <w:t>        </w:t>
            </w:r>
            <w:r>
              <w:t>完成</w:t>
            </w:r>
          </w:p>
          <w:p w:rsidR="002633D5" w:rsidRDefault="000E5B6A" w:rsidP="000E5B6A">
            <w:pPr>
              <w:pStyle w:val="ab"/>
              <w:numPr>
                <w:ilvl w:val="0"/>
                <w:numId w:val="34"/>
              </w:numPr>
              <w:ind w:firstLineChars="0"/>
            </w:pPr>
            <w:r>
              <w:t> </w:t>
            </w:r>
            <w:r>
              <w:t>重点污染源自动监测数据分析报告（第二期）</w:t>
            </w:r>
            <w:r>
              <w:t>        </w:t>
            </w:r>
            <w:r>
              <w:t>进行中</w:t>
            </w:r>
          </w:p>
          <w:p w:rsidR="002633D5" w:rsidRDefault="000E5B6A" w:rsidP="000E5B6A">
            <w:pPr>
              <w:pStyle w:val="ab"/>
              <w:numPr>
                <w:ilvl w:val="0"/>
                <w:numId w:val="34"/>
              </w:numPr>
              <w:ind w:firstLineChars="0"/>
            </w:pPr>
            <w:r>
              <w:t> </w:t>
            </w:r>
            <w:r>
              <w:t>进行企业设置标准异常分析</w:t>
            </w:r>
            <w:r>
              <w:t>        </w:t>
            </w:r>
            <w:r>
              <w:t>进行中</w:t>
            </w:r>
          </w:p>
          <w:p w:rsidR="002633D5" w:rsidRDefault="000E5B6A" w:rsidP="000E5B6A">
            <w:pPr>
              <w:pStyle w:val="ab"/>
              <w:numPr>
                <w:ilvl w:val="0"/>
                <w:numId w:val="34"/>
              </w:numPr>
              <w:ind w:firstLineChars="0"/>
            </w:pPr>
            <w:r>
              <w:t> </w:t>
            </w:r>
            <w:r>
              <w:t>三行业事后督办分析</w:t>
            </w:r>
            <w:r>
              <w:t>        </w:t>
            </w:r>
            <w:r>
              <w:t>进行中</w:t>
            </w:r>
          </w:p>
          <w:p w:rsidR="002633D5" w:rsidRDefault="000E5B6A" w:rsidP="000E5B6A">
            <w:pPr>
              <w:pStyle w:val="ab"/>
              <w:numPr>
                <w:ilvl w:val="0"/>
                <w:numId w:val="34"/>
              </w:numPr>
              <w:ind w:firstLineChars="0"/>
            </w:pPr>
            <w:r>
              <w:t>超标电子督办原因行业匹配</w:t>
            </w:r>
            <w:r>
              <w:t>        </w:t>
            </w:r>
            <w:r>
              <w:t>进行中</w:t>
            </w:r>
          </w:p>
          <w:p w:rsidR="002633D5" w:rsidRDefault="000E5B6A" w:rsidP="000E5B6A">
            <w:pPr>
              <w:pStyle w:val="ab"/>
              <w:numPr>
                <w:ilvl w:val="0"/>
                <w:numId w:val="34"/>
              </w:numPr>
              <w:ind w:firstLineChars="0"/>
            </w:pPr>
            <w:r>
              <w:t>  </w:t>
            </w:r>
            <w:r>
              <w:t>大气司数据分析提供，提供</w:t>
            </w:r>
            <w:r>
              <w:t>7</w:t>
            </w:r>
            <w:r>
              <w:t>号管控措施后，企业在线数据情况</w:t>
            </w:r>
            <w:r>
              <w:t>        </w:t>
            </w:r>
            <w:r>
              <w:t>进行中</w:t>
            </w:r>
          </w:p>
          <w:p w:rsidR="002633D5" w:rsidRDefault="000E5B6A" w:rsidP="002633D5">
            <w:pPr>
              <w:pStyle w:val="ab"/>
              <w:numPr>
                <w:ilvl w:val="0"/>
                <w:numId w:val="34"/>
              </w:numPr>
              <w:ind w:firstLineChars="0"/>
            </w:pPr>
            <w:r>
              <w:t>水气</w:t>
            </w:r>
            <w:r>
              <w:t>2021</w:t>
            </w:r>
            <w:r>
              <w:t>年严重超标名单核实</w:t>
            </w:r>
            <w:r>
              <w:t>        </w:t>
            </w:r>
            <w:r>
              <w:t>完成</w:t>
            </w:r>
          </w:p>
          <w:p w:rsidR="002633D5" w:rsidRDefault="000E5B6A" w:rsidP="002633D5">
            <w:pPr>
              <w:pStyle w:val="ab"/>
              <w:numPr>
                <w:ilvl w:val="0"/>
                <w:numId w:val="34"/>
              </w:numPr>
              <w:ind w:firstLineChars="0"/>
            </w:pPr>
            <w:r>
              <w:lastRenderedPageBreak/>
              <w:t>  4.2</w:t>
            </w:r>
            <w:r>
              <w:t>系统数据库日志修复，共享库数据库修复</w:t>
            </w:r>
            <w:r>
              <w:t>        </w:t>
            </w:r>
            <w:r>
              <w:t>完成</w:t>
            </w:r>
          </w:p>
          <w:p w:rsidR="002633D5" w:rsidRDefault="000E5B6A" w:rsidP="002633D5">
            <w:pPr>
              <w:pStyle w:val="ab"/>
              <w:numPr>
                <w:ilvl w:val="0"/>
                <w:numId w:val="34"/>
              </w:numPr>
              <w:ind w:firstLineChars="0"/>
            </w:pPr>
            <w:r>
              <w:t>  </w:t>
            </w:r>
            <w:r>
              <w:t>给大数据导</w:t>
            </w:r>
            <w:r>
              <w:t>2021</w:t>
            </w:r>
            <w:r>
              <w:t>年至</w:t>
            </w:r>
            <w:r>
              <w:t>2022</w:t>
            </w:r>
            <w:r>
              <w:t>年度垃圾焚烧企业五分钟均值数据</w:t>
            </w:r>
            <w:r>
              <w:t>        </w:t>
            </w:r>
            <w:r>
              <w:t>完成</w:t>
            </w:r>
          </w:p>
          <w:p w:rsidR="002633D5" w:rsidRDefault="000E5B6A" w:rsidP="002633D5">
            <w:pPr>
              <w:pStyle w:val="ab"/>
              <w:numPr>
                <w:ilvl w:val="0"/>
                <w:numId w:val="34"/>
              </w:numPr>
              <w:ind w:firstLineChars="0"/>
            </w:pPr>
            <w:r>
              <w:t> </w:t>
            </w:r>
            <w:r>
              <w:t>针对驻地同事对超标企业数据，标记等问题排查处理于回复</w:t>
            </w:r>
            <w:r>
              <w:t>        </w:t>
            </w:r>
            <w:r>
              <w:t>完成</w:t>
            </w:r>
          </w:p>
          <w:p w:rsidR="00E338D2" w:rsidRPr="001F7231" w:rsidRDefault="000E5B6A" w:rsidP="002633D5">
            <w:pPr>
              <w:pStyle w:val="ab"/>
              <w:numPr>
                <w:ilvl w:val="0"/>
                <w:numId w:val="34"/>
              </w:numPr>
              <w:ind w:firstLineChars="0"/>
            </w:pPr>
            <w:r>
              <w:t>   </w:t>
            </w:r>
            <w:r>
              <w:t>重点区域简报编写</w:t>
            </w:r>
            <w:r>
              <w:t>3.2-3.11        </w:t>
            </w:r>
            <w:r>
              <w:t>完成</w:t>
            </w:r>
            <w:r>
              <w:br/>
            </w:r>
          </w:p>
        </w:tc>
        <w:tc>
          <w:tcPr>
            <w:tcW w:w="504" w:type="dxa"/>
            <w:shd w:val="clear" w:color="auto" w:fill="auto"/>
            <w:vAlign w:val="center"/>
          </w:tcPr>
          <w:p w:rsidR="00A35A78" w:rsidRPr="00347CC7" w:rsidRDefault="00A35A78">
            <w:pPr>
              <w:jc w:val="center"/>
              <w:rPr>
                <w:rFonts w:ascii="仿宋" w:eastAsia="仿宋" w:hAnsi="仿宋"/>
                <w:b/>
                <w:szCs w:val="21"/>
                <w:highlight w:val="yellow"/>
              </w:rPr>
            </w:pPr>
          </w:p>
        </w:tc>
      </w:tr>
      <w:tr w:rsidR="002B1190" w:rsidRPr="006A2036" w:rsidTr="006A3C5B">
        <w:trPr>
          <w:trHeight w:val="568"/>
        </w:trPr>
        <w:tc>
          <w:tcPr>
            <w:tcW w:w="1696" w:type="dxa"/>
            <w:shd w:val="clear" w:color="auto" w:fill="auto"/>
          </w:tcPr>
          <w:p w:rsidR="002B1190" w:rsidRDefault="002B1190">
            <w:pPr>
              <w:rPr>
                <w:rFonts w:ascii="宋体" w:hAnsi="宋体"/>
                <w:sz w:val="24"/>
                <w:szCs w:val="28"/>
              </w:rPr>
            </w:pPr>
            <w:r>
              <w:rPr>
                <w:rFonts w:ascii="宋体" w:hAnsi="宋体" w:hint="eastAsia"/>
                <w:sz w:val="24"/>
                <w:szCs w:val="28"/>
              </w:rPr>
              <w:lastRenderedPageBreak/>
              <w:t>培训</w:t>
            </w:r>
            <w:r>
              <w:rPr>
                <w:rFonts w:ascii="宋体" w:hAnsi="宋体"/>
                <w:sz w:val="24"/>
                <w:szCs w:val="28"/>
              </w:rPr>
              <w:t>工作</w:t>
            </w:r>
          </w:p>
        </w:tc>
        <w:tc>
          <w:tcPr>
            <w:tcW w:w="6096" w:type="dxa"/>
            <w:shd w:val="clear" w:color="auto" w:fill="auto"/>
          </w:tcPr>
          <w:p w:rsidR="00D73A7B" w:rsidRPr="00D73A7B" w:rsidRDefault="00D73A7B" w:rsidP="005208E8">
            <w:pPr>
              <w:pStyle w:val="ab"/>
              <w:numPr>
                <w:ilvl w:val="0"/>
                <w:numId w:val="25"/>
              </w:numPr>
              <w:ind w:firstLineChars="0"/>
              <w:rPr>
                <w:rFonts w:ascii="宋体" w:hAnsi="宋体"/>
                <w:szCs w:val="21"/>
              </w:rPr>
            </w:pPr>
            <w:r>
              <w:t>出差江西九江完成培训</w:t>
            </w:r>
          </w:p>
          <w:p w:rsidR="00D73A7B" w:rsidRPr="00D73A7B" w:rsidRDefault="00D73A7B" w:rsidP="005208E8">
            <w:pPr>
              <w:pStyle w:val="ab"/>
              <w:numPr>
                <w:ilvl w:val="0"/>
                <w:numId w:val="25"/>
              </w:numPr>
              <w:ind w:firstLineChars="0"/>
              <w:rPr>
                <w:rFonts w:ascii="宋体" w:hAnsi="宋体"/>
                <w:szCs w:val="21"/>
              </w:rPr>
            </w:pPr>
            <w:r>
              <w:t>完成对北京客户的两次线上培训（</w:t>
            </w:r>
            <w:r>
              <w:t>1</w:t>
            </w:r>
            <w:r>
              <w:t>天</w:t>
            </w:r>
            <w:r>
              <w:t>/</w:t>
            </w:r>
            <w:r>
              <w:t>次）</w:t>
            </w:r>
          </w:p>
          <w:p w:rsidR="002B1190" w:rsidRPr="00672AF5" w:rsidRDefault="00D73A7B" w:rsidP="005208E8">
            <w:pPr>
              <w:pStyle w:val="ab"/>
              <w:numPr>
                <w:ilvl w:val="0"/>
                <w:numId w:val="25"/>
              </w:numPr>
              <w:ind w:firstLineChars="0"/>
              <w:rPr>
                <w:rFonts w:ascii="宋体" w:hAnsi="宋体"/>
                <w:szCs w:val="21"/>
              </w:rPr>
            </w:pPr>
            <w:r>
              <w:t>下周出差江西景德镇进行培训的差前准备工作</w:t>
            </w:r>
          </w:p>
        </w:tc>
        <w:tc>
          <w:tcPr>
            <w:tcW w:w="504" w:type="dxa"/>
            <w:shd w:val="clear" w:color="auto" w:fill="auto"/>
          </w:tcPr>
          <w:p w:rsidR="002B1190" w:rsidRPr="006A2036" w:rsidRDefault="002B1190">
            <w:pPr>
              <w:rPr>
                <w:rFonts w:ascii="宋体" w:hAnsi="宋体"/>
                <w:sz w:val="24"/>
                <w:szCs w:val="24"/>
                <w:highlight w:val="yellow"/>
              </w:rPr>
            </w:pPr>
          </w:p>
        </w:tc>
      </w:tr>
      <w:tr w:rsidR="00A35A78" w:rsidRPr="006A2036" w:rsidTr="006A3C5B">
        <w:trPr>
          <w:trHeight w:val="467"/>
        </w:trPr>
        <w:tc>
          <w:tcPr>
            <w:tcW w:w="1696" w:type="dxa"/>
            <w:shd w:val="clear" w:color="auto" w:fill="auto"/>
          </w:tcPr>
          <w:p w:rsidR="00A35A78" w:rsidRPr="00AB552C" w:rsidRDefault="008F05C9">
            <w:pPr>
              <w:rPr>
                <w:rFonts w:ascii="宋体" w:hAnsi="宋体"/>
                <w:sz w:val="24"/>
                <w:szCs w:val="28"/>
              </w:rPr>
            </w:pPr>
            <w:r w:rsidRPr="00AB552C">
              <w:rPr>
                <w:rFonts w:ascii="宋体" w:hAnsi="宋体" w:hint="eastAsia"/>
                <w:sz w:val="24"/>
                <w:szCs w:val="28"/>
              </w:rPr>
              <w:t>售前</w:t>
            </w:r>
            <w:r w:rsidRPr="00AB552C">
              <w:rPr>
                <w:rFonts w:ascii="宋体" w:hAnsi="宋体"/>
                <w:sz w:val="24"/>
                <w:szCs w:val="28"/>
              </w:rPr>
              <w:t>技术支持</w:t>
            </w:r>
          </w:p>
        </w:tc>
        <w:tc>
          <w:tcPr>
            <w:tcW w:w="6096" w:type="dxa"/>
            <w:shd w:val="clear" w:color="auto" w:fill="auto"/>
          </w:tcPr>
          <w:p w:rsidR="00B054F0" w:rsidRPr="005A5BFE" w:rsidRDefault="001E7B17" w:rsidP="00F47CB1">
            <w:pPr>
              <w:rPr>
                <w:rFonts w:ascii="宋体" w:hAnsi="宋体"/>
                <w:szCs w:val="21"/>
              </w:rPr>
            </w:pPr>
            <w:r>
              <w:t>1</w:t>
            </w:r>
            <w:r>
              <w:t>、上饶市运维巡检项目的投标一拖二</w:t>
            </w:r>
            <w:r>
              <w:br/>
              <w:t>2</w:t>
            </w:r>
            <w:r>
              <w:t>、贵州省升级改造相关招投标事宜配合工作</w:t>
            </w:r>
            <w:r>
              <w:br/>
              <w:t>3</w:t>
            </w:r>
            <w:r>
              <w:t>、广西污染源升级项目自行采购资料相关事宜</w:t>
            </w:r>
            <w:r>
              <w:br/>
              <w:t>4</w:t>
            </w:r>
            <w:r>
              <w:t>、北京环卫集团房山有限公司生物质能源科技分公司重点排污单位企业端标记系统技术服务标书</w:t>
            </w:r>
            <w:r>
              <w:br/>
              <w:t>5.</w:t>
            </w:r>
            <w:r>
              <w:t>射洪川能环保有限公司</w:t>
            </w:r>
            <w:r>
              <w:t>2022-2023</w:t>
            </w:r>
            <w:r>
              <w:t>年企业环保</w:t>
            </w:r>
            <w:r>
              <w:t>365</w:t>
            </w:r>
            <w:r>
              <w:t>服务采购项目标书</w:t>
            </w:r>
            <w:r>
              <w:br/>
              <w:t>6</w:t>
            </w:r>
            <w:r>
              <w:t>、来宾市重点污染源项目招投标相关事宜</w:t>
            </w:r>
            <w:r>
              <w:br/>
              <w:t>7</w:t>
            </w:r>
            <w:r>
              <w:t>、于总智慧执法方案相关工作配合</w:t>
            </w:r>
            <w:r>
              <w:br/>
              <w:t>8</w:t>
            </w:r>
            <w:r>
              <w:t>、中科集团软件相关工作配合</w:t>
            </w:r>
          </w:p>
        </w:tc>
        <w:tc>
          <w:tcPr>
            <w:tcW w:w="504" w:type="dxa"/>
            <w:shd w:val="clear" w:color="auto" w:fill="auto"/>
          </w:tcPr>
          <w:p w:rsidR="00A35A78" w:rsidRPr="006A2036" w:rsidRDefault="00A35A78">
            <w:pPr>
              <w:rPr>
                <w:rFonts w:ascii="宋体" w:hAnsi="宋体"/>
                <w:sz w:val="24"/>
                <w:szCs w:val="24"/>
                <w:highlight w:val="yellow"/>
              </w:rPr>
            </w:pPr>
          </w:p>
        </w:tc>
      </w:tr>
      <w:tr w:rsidR="00A35A78" w:rsidRPr="006A2036" w:rsidTr="006A3C5B">
        <w:trPr>
          <w:trHeight w:val="439"/>
        </w:trPr>
        <w:tc>
          <w:tcPr>
            <w:tcW w:w="1696" w:type="dxa"/>
            <w:shd w:val="clear" w:color="auto" w:fill="auto"/>
          </w:tcPr>
          <w:p w:rsidR="00A35A78" w:rsidRPr="004912AB" w:rsidRDefault="008F05C9">
            <w:pPr>
              <w:rPr>
                <w:rFonts w:ascii="宋体" w:hAnsi="宋体"/>
                <w:szCs w:val="21"/>
                <w:highlight w:val="yellow"/>
              </w:rPr>
            </w:pPr>
            <w:r w:rsidRPr="00F53069">
              <w:rPr>
                <w:rFonts w:ascii="宋体" w:hAnsi="宋体" w:hint="eastAsia"/>
                <w:sz w:val="24"/>
                <w:szCs w:val="28"/>
              </w:rPr>
              <w:t>合同评审</w:t>
            </w:r>
          </w:p>
        </w:tc>
        <w:tc>
          <w:tcPr>
            <w:tcW w:w="6096" w:type="dxa"/>
            <w:shd w:val="clear" w:color="auto" w:fill="auto"/>
          </w:tcPr>
          <w:p w:rsidR="00A35A78" w:rsidRPr="006A2036" w:rsidRDefault="00B40273" w:rsidP="007A19A6">
            <w:pPr>
              <w:autoSpaceDE w:val="0"/>
              <w:autoSpaceDN w:val="0"/>
              <w:adjustRightInd w:val="0"/>
              <w:jc w:val="left"/>
              <w:rPr>
                <w:rFonts w:ascii="幼圆" w:eastAsia="幼圆" w:hAnsi="Times New Roman" w:cs="幼圆"/>
                <w:bCs/>
                <w:color w:val="000000" w:themeColor="text1"/>
                <w:kern w:val="0"/>
                <w:sz w:val="20"/>
                <w:szCs w:val="20"/>
                <w:highlight w:val="yellow"/>
                <w:lang w:val="zh-CN"/>
              </w:rPr>
            </w:pPr>
            <w:r w:rsidRPr="00B40273">
              <w:rPr>
                <w:b/>
              </w:rPr>
              <w:t>本周评审</w:t>
            </w:r>
            <w:r w:rsidRPr="00B40273">
              <w:rPr>
                <w:b/>
              </w:rPr>
              <w:t>35</w:t>
            </w:r>
            <w:r w:rsidRPr="00B40273">
              <w:rPr>
                <w:b/>
              </w:rPr>
              <w:t>份，其中服务运营部</w:t>
            </w:r>
            <w:r w:rsidRPr="00B40273">
              <w:rPr>
                <w:b/>
              </w:rPr>
              <w:t>2G</w:t>
            </w:r>
            <w:r w:rsidRPr="00B40273">
              <w:rPr>
                <w:b/>
              </w:rPr>
              <w:t>合同</w:t>
            </w:r>
            <w:r w:rsidRPr="00B40273">
              <w:rPr>
                <w:b/>
              </w:rPr>
              <w:t>3</w:t>
            </w:r>
            <w:r w:rsidRPr="00B40273">
              <w:rPr>
                <w:b/>
              </w:rPr>
              <w:t>份（</w:t>
            </w:r>
            <w:r w:rsidRPr="00B40273">
              <w:rPr>
                <w:b/>
              </w:rPr>
              <w:t>10w</w:t>
            </w:r>
            <w:r w:rsidRPr="00B40273">
              <w:rPr>
                <w:b/>
              </w:rPr>
              <w:t>），</w:t>
            </w:r>
            <w:r w:rsidRPr="00B40273">
              <w:rPr>
                <w:b/>
              </w:rPr>
              <w:t>2B</w:t>
            </w:r>
            <w:r w:rsidRPr="00B40273">
              <w:rPr>
                <w:b/>
              </w:rPr>
              <w:t>合同</w:t>
            </w:r>
            <w:r w:rsidRPr="00B40273">
              <w:rPr>
                <w:b/>
              </w:rPr>
              <w:t>28</w:t>
            </w:r>
            <w:r w:rsidRPr="00B40273">
              <w:rPr>
                <w:b/>
              </w:rPr>
              <w:t>份（</w:t>
            </w:r>
            <w:r w:rsidRPr="00B40273">
              <w:rPr>
                <w:b/>
              </w:rPr>
              <w:t>65.66w</w:t>
            </w:r>
            <w:r w:rsidRPr="00B40273">
              <w:rPr>
                <w:b/>
              </w:rPr>
              <w:t>）：</w:t>
            </w:r>
            <w:r>
              <w:br/>
            </w:r>
            <w:r>
              <w:t>卞欢</w:t>
            </w:r>
            <w:r>
              <w:br/>
            </w:r>
            <w:r>
              <w:t>数据采集仪</w:t>
            </w:r>
            <w:r>
              <w:t>GPS</w:t>
            </w:r>
            <w:r>
              <w:t>（西安佳晖科技有限公司）</w:t>
            </w:r>
            <w:r>
              <w:t>4000.00</w:t>
            </w:r>
            <w:r>
              <w:br/>
            </w:r>
            <w:r>
              <w:t>何帮业</w:t>
            </w:r>
            <w:r>
              <w:br/>
            </w:r>
            <w:r>
              <w:t>贵阳市污染源自动监控技术服务合同补充协议</w:t>
            </w:r>
            <w:r>
              <w:br/>
            </w:r>
            <w:r>
              <w:t>企业环保</w:t>
            </w:r>
            <w:r>
              <w:t>365</w:t>
            </w:r>
            <w:r>
              <w:t>服务（成都邓双海诺尔环保发电有限公司）续</w:t>
            </w:r>
            <w:r>
              <w:t>19600.00</w:t>
            </w:r>
            <w:r>
              <w:br/>
            </w:r>
            <w:r>
              <w:t>数采仪</w:t>
            </w:r>
            <w:r>
              <w:t>1</w:t>
            </w:r>
            <w:r>
              <w:t>台（杭州聚光物联科技有限公司）</w:t>
            </w:r>
            <w:r>
              <w:t>22000.00</w:t>
            </w:r>
            <w:r>
              <w:br/>
            </w:r>
            <w:r>
              <w:t>企业环保</w:t>
            </w:r>
            <w:r>
              <w:t>365</w:t>
            </w:r>
            <w:r>
              <w:t>服务（重庆同兴垃圾处理有限公司）续</w:t>
            </w:r>
            <w:r>
              <w:t>19600.00</w:t>
            </w:r>
            <w:r>
              <w:br/>
            </w:r>
            <w:r>
              <w:t>数据采集仪</w:t>
            </w:r>
            <w:r>
              <w:t>2</w:t>
            </w:r>
            <w:r>
              <w:t>台（安徽天康电气贸易</w:t>
            </w:r>
            <w:r>
              <w:t>-</w:t>
            </w:r>
            <w:r>
              <w:t>德阳和新环保发电有限责任公司）</w:t>
            </w:r>
            <w:r>
              <w:t>46000.00</w:t>
            </w:r>
            <w:r>
              <w:br/>
            </w:r>
            <w:r>
              <w:t>段尧</w:t>
            </w:r>
            <w:r>
              <w:br/>
            </w:r>
            <w:r>
              <w:t>技术服务（咨询）委托合同（吕梁市离石区鑫利达环保咨询中心）</w:t>
            </w:r>
            <w:r>
              <w:t>68000.00</w:t>
            </w:r>
            <w:r>
              <w:t>采购</w:t>
            </w:r>
            <w:r>
              <w:br/>
            </w:r>
            <w:r>
              <w:t>贺浩</w:t>
            </w:r>
            <w:r>
              <w:br/>
            </w:r>
            <w:r>
              <w:t>数采仪</w:t>
            </w:r>
            <w:r>
              <w:t>3</w:t>
            </w:r>
            <w:r>
              <w:t>台（绵阳中科绵投环境服务有限公司）</w:t>
            </w:r>
            <w:r>
              <w:t>66000.00</w:t>
            </w:r>
            <w:r>
              <w:br/>
            </w:r>
            <w:r>
              <w:t>胡逍</w:t>
            </w:r>
            <w:r>
              <w:br/>
            </w:r>
            <w:r>
              <w:t>企业环保</w:t>
            </w:r>
            <w:r>
              <w:t>365</w:t>
            </w:r>
            <w:r>
              <w:t>服务（常德中联环保电力有限公司）续</w:t>
            </w:r>
            <w:r>
              <w:t>2</w:t>
            </w:r>
            <w:r>
              <w:t>点</w:t>
            </w:r>
            <w:r>
              <w:t>2</w:t>
            </w:r>
            <w:r>
              <w:t>年</w:t>
            </w:r>
            <w:r>
              <w:t>39200.00</w:t>
            </w:r>
            <w:r>
              <w:br/>
            </w:r>
            <w:r>
              <w:t>李红燕</w:t>
            </w:r>
            <w:r>
              <w:br/>
            </w:r>
            <w:r>
              <w:t>企业环保</w:t>
            </w:r>
            <w:r>
              <w:t>365</w:t>
            </w:r>
            <w:r>
              <w:t>服务补充的廉洁协议（北京绿色动力再生能源有限公司）</w:t>
            </w:r>
            <w:r>
              <w:br/>
            </w:r>
            <w:r>
              <w:t>李会珍</w:t>
            </w:r>
            <w:r>
              <w:br/>
            </w:r>
            <w:r>
              <w:t>企业环保</w:t>
            </w:r>
            <w:r>
              <w:t>365</w:t>
            </w:r>
            <w:r>
              <w:t>服务（岳阳锦能环境绿色能源有限公司）续</w:t>
            </w:r>
            <w:r>
              <w:t>19600.00</w:t>
            </w:r>
            <w:r>
              <w:br/>
            </w:r>
            <w:r>
              <w:t>李惠惠</w:t>
            </w:r>
            <w:r>
              <w:br/>
            </w:r>
            <w:r>
              <w:t>数据采集仪</w:t>
            </w:r>
            <w:r>
              <w:t>GPS</w:t>
            </w:r>
            <w:r>
              <w:t>（北京帕莫瑞</w:t>
            </w:r>
            <w:r>
              <w:t>-</w:t>
            </w:r>
            <w:r>
              <w:t>光大环保能源（宁远）有限公司）</w:t>
            </w:r>
            <w:r>
              <w:t>1600.00</w:t>
            </w:r>
            <w:r>
              <w:br/>
            </w:r>
            <w:r>
              <w:lastRenderedPageBreak/>
              <w:t>李志兵</w:t>
            </w:r>
            <w:r>
              <w:br/>
            </w:r>
            <w:r>
              <w:t>企业环保</w:t>
            </w:r>
            <w:r>
              <w:t>365</w:t>
            </w:r>
            <w:r>
              <w:t>服务（上海黎明资源再利用有限公司）续</w:t>
            </w:r>
            <w:r>
              <w:t>39200.00</w:t>
            </w:r>
            <w:r>
              <w:br/>
            </w:r>
            <w:r>
              <w:t>刘希鑫</w:t>
            </w:r>
            <w:r>
              <w:br/>
            </w:r>
            <w:r>
              <w:t>广东省汕头市、潮州市、揭阳市代理销售</w:t>
            </w:r>
            <w:r>
              <w:t>365</w:t>
            </w:r>
            <w:r>
              <w:t>服务（广东泰和清环保科技有限公司）</w:t>
            </w:r>
            <w:r>
              <w:br/>
            </w:r>
            <w:r>
              <w:t>刘祥辉</w:t>
            </w:r>
            <w:r>
              <w:br/>
            </w:r>
            <w:r>
              <w:t>企业环保</w:t>
            </w:r>
            <w:r>
              <w:t>365</w:t>
            </w:r>
            <w:r>
              <w:t>服务（琼海中电环保发电有限公司）续</w:t>
            </w:r>
            <w:r>
              <w:t>19600.00</w:t>
            </w:r>
            <w:r>
              <w:br/>
            </w:r>
            <w:r>
              <w:t>企业环保</w:t>
            </w:r>
            <w:r>
              <w:t>365</w:t>
            </w:r>
            <w:r>
              <w:t>服务（茂名永诚环保资源开发有限公司）</w:t>
            </w:r>
            <w:r>
              <w:t>19600.00</w:t>
            </w:r>
            <w:r>
              <w:br/>
            </w:r>
            <w:r>
              <w:t>企业环保</w:t>
            </w:r>
            <w:r>
              <w:t>365</w:t>
            </w:r>
            <w:r>
              <w:t>服务（瀚蓝</w:t>
            </w:r>
            <w:r>
              <w:t>(</w:t>
            </w:r>
            <w:r>
              <w:t>开平</w:t>
            </w:r>
            <w:r>
              <w:t>)</w:t>
            </w:r>
            <w:r>
              <w:t>固废处理有限公司）续</w:t>
            </w:r>
            <w:r>
              <w:t>19600.00</w:t>
            </w:r>
            <w:r>
              <w:br/>
            </w:r>
            <w:r>
              <w:t>数据采集仪</w:t>
            </w:r>
            <w:r>
              <w:t>GPS+</w:t>
            </w:r>
            <w:r>
              <w:t>天线（苏州享富同机电</w:t>
            </w:r>
            <w:r>
              <w:t>-</w:t>
            </w:r>
            <w:r>
              <w:t>光大环保能源（三亚）有限公司）</w:t>
            </w:r>
            <w:r>
              <w:t>12000.00</w:t>
            </w:r>
            <w:r>
              <w:br/>
            </w:r>
            <w:r>
              <w:t>企业环保</w:t>
            </w:r>
            <w:r>
              <w:t>365</w:t>
            </w:r>
            <w:r>
              <w:t>服务（廉江市绿色东方新能源有限公司）续</w:t>
            </w:r>
            <w:r>
              <w:t>9800.00</w:t>
            </w:r>
            <w:r>
              <w:br/>
            </w:r>
            <w:r>
              <w:t>宋雪迎</w:t>
            </w:r>
            <w:r>
              <w:br/>
            </w:r>
            <w:r>
              <w:t>企业环保</w:t>
            </w:r>
            <w:r>
              <w:t>365</w:t>
            </w:r>
            <w:r>
              <w:t>服务（开封中节能再生能源有限公司）续</w:t>
            </w:r>
            <w:r>
              <w:t>29400.00</w:t>
            </w:r>
            <w:r>
              <w:br/>
            </w:r>
            <w:r>
              <w:t>唐欢龙</w:t>
            </w:r>
            <w:r>
              <w:br/>
            </w:r>
            <w:r>
              <w:t>企业环保</w:t>
            </w:r>
            <w:r>
              <w:t>365</w:t>
            </w:r>
            <w:r>
              <w:t>服务（乌兰察布瀚蓝固废处理有限公司）续</w:t>
            </w:r>
            <w:r>
              <w:t>19600.00</w:t>
            </w:r>
            <w:r>
              <w:br/>
            </w:r>
            <w:r>
              <w:t>王超</w:t>
            </w:r>
            <w:r>
              <w:br/>
            </w:r>
            <w:r>
              <w:t>企业环保</w:t>
            </w:r>
            <w:r>
              <w:t>365</w:t>
            </w:r>
            <w:r>
              <w:t>服务（慈溪中科众茂环保热电有限公司）续</w:t>
            </w:r>
            <w:r>
              <w:t>29400.00</w:t>
            </w:r>
            <w:r>
              <w:br/>
            </w:r>
            <w:r>
              <w:t>企业环保</w:t>
            </w:r>
            <w:r>
              <w:t>365</w:t>
            </w:r>
            <w:r>
              <w:t>服务（苍南伟明环保能源有限公司）续</w:t>
            </w:r>
            <w:r>
              <w:t>19600.00</w:t>
            </w:r>
            <w:r>
              <w:br/>
            </w:r>
            <w:r>
              <w:t>企业环保</w:t>
            </w:r>
            <w:r>
              <w:t>365</w:t>
            </w:r>
            <w:r>
              <w:t>服务（宁波中科绿色电力有限公司）续</w:t>
            </w:r>
            <w:r>
              <w:t>19600.00</w:t>
            </w:r>
            <w:r>
              <w:br/>
            </w:r>
            <w:r>
              <w:t>企业环保</w:t>
            </w:r>
            <w:r>
              <w:t>365</w:t>
            </w:r>
            <w:r>
              <w:t>服务（苍南玉苍伟明环保能源有限公司）续</w:t>
            </w:r>
            <w:r>
              <w:t>9800.00</w:t>
            </w:r>
            <w:r>
              <w:br/>
            </w:r>
            <w:r>
              <w:t>企业环保</w:t>
            </w:r>
            <w:r>
              <w:t>365</w:t>
            </w:r>
            <w:r>
              <w:t>服务（舟山旺能环保能源有限公司）续</w:t>
            </w:r>
            <w:r>
              <w:t>29400.00</w:t>
            </w:r>
            <w:r>
              <w:br/>
            </w:r>
            <w:r>
              <w:t>企业环保</w:t>
            </w:r>
            <w:r>
              <w:t>365</w:t>
            </w:r>
            <w:r>
              <w:t>服务（光大环保能源（宁海）有限公司）续</w:t>
            </w:r>
            <w:r>
              <w:t>39200.00</w:t>
            </w:r>
            <w:r>
              <w:br/>
            </w:r>
            <w:r>
              <w:t>徐欣</w:t>
            </w:r>
            <w:r>
              <w:br/>
            </w:r>
            <w:r>
              <w:t>企业环保</w:t>
            </w:r>
            <w:r>
              <w:t>365</w:t>
            </w:r>
            <w:r>
              <w:t>服务（彬州海创环保能源有限责任公司）</w:t>
            </w:r>
            <w:r>
              <w:t>9800.00</w:t>
            </w:r>
            <w:r>
              <w:br/>
            </w:r>
            <w:r>
              <w:t>企业环保</w:t>
            </w:r>
            <w:r>
              <w:t>365</w:t>
            </w:r>
            <w:r>
              <w:t>服务（铜川海创环境能源有限责任公司）</w:t>
            </w:r>
            <w:r>
              <w:t>9800.00</w:t>
            </w:r>
            <w:r>
              <w:br/>
            </w:r>
            <w:r>
              <w:t>张抱一</w:t>
            </w:r>
            <w:r>
              <w:br/>
            </w:r>
            <w:r>
              <w:t>企业环保</w:t>
            </w:r>
            <w:r>
              <w:t>365</w:t>
            </w:r>
            <w:r>
              <w:t>服务（如东天楹环保能源有限公司）续</w:t>
            </w:r>
            <w:r>
              <w:t>49000.00</w:t>
            </w:r>
            <w:r>
              <w:br/>
            </w:r>
            <w:r>
              <w:t>张超</w:t>
            </w:r>
            <w:r>
              <w:br/>
            </w:r>
            <w:r>
              <w:t>企业环保</w:t>
            </w:r>
            <w:r>
              <w:t>365</w:t>
            </w:r>
            <w:r>
              <w:t>服务（和田高能新能源有限公司）续</w:t>
            </w:r>
            <w:r>
              <w:t>19600.00</w:t>
            </w:r>
            <w:r>
              <w:br/>
            </w:r>
            <w:r>
              <w:t>平凉市生态环境局崇信分局</w:t>
            </w:r>
            <w:r>
              <w:t>2021</w:t>
            </w:r>
            <w:r>
              <w:t>年污染源自动监控平台技术服务合同</w:t>
            </w:r>
            <w:r>
              <w:t>30000.00</w:t>
            </w:r>
            <w:r>
              <w:br/>
            </w:r>
            <w:r>
              <w:t>平凉市生态环境局华亭分局</w:t>
            </w:r>
            <w:r>
              <w:t>2022</w:t>
            </w:r>
            <w:r>
              <w:t>年污染源自动监控平台技术服务合同</w:t>
            </w:r>
            <w:r>
              <w:t>40000.00</w:t>
            </w:r>
            <w:r>
              <w:br/>
            </w:r>
            <w:r>
              <w:t>杨浩</w:t>
            </w:r>
            <w:r>
              <w:br/>
              <w:t>2022</w:t>
            </w:r>
            <w:r>
              <w:t>吕梁市重点污染源自动监控超标报警短信技术服务合同</w:t>
            </w:r>
            <w:r>
              <w:t>30000.00</w:t>
            </w:r>
          </w:p>
        </w:tc>
        <w:tc>
          <w:tcPr>
            <w:tcW w:w="504" w:type="dxa"/>
            <w:shd w:val="clear" w:color="auto" w:fill="auto"/>
          </w:tcPr>
          <w:p w:rsidR="00A35A78" w:rsidRPr="006A2036" w:rsidRDefault="00A35A78">
            <w:pPr>
              <w:jc w:val="center"/>
              <w:rPr>
                <w:rFonts w:ascii="仿宋" w:eastAsia="仿宋" w:hAnsi="仿宋"/>
                <w:b/>
                <w:szCs w:val="21"/>
                <w:highlight w:val="yellow"/>
              </w:rPr>
            </w:pPr>
          </w:p>
        </w:tc>
      </w:tr>
      <w:tr w:rsidR="00A35A78" w:rsidRPr="006A2036" w:rsidTr="006A3C5B">
        <w:trPr>
          <w:trHeight w:val="409"/>
        </w:trPr>
        <w:tc>
          <w:tcPr>
            <w:tcW w:w="1696" w:type="dxa"/>
            <w:shd w:val="clear" w:color="auto" w:fill="auto"/>
          </w:tcPr>
          <w:p w:rsidR="00A35A78" w:rsidRPr="00A71268" w:rsidRDefault="008F05C9">
            <w:pPr>
              <w:rPr>
                <w:rFonts w:ascii="宋体" w:hAnsi="宋体"/>
                <w:sz w:val="24"/>
                <w:szCs w:val="28"/>
                <w:highlight w:val="yellow"/>
              </w:rPr>
            </w:pPr>
            <w:r w:rsidRPr="003B22AB">
              <w:rPr>
                <w:rFonts w:ascii="宋体" w:hAnsi="宋体" w:hint="eastAsia"/>
                <w:sz w:val="24"/>
                <w:szCs w:val="28"/>
              </w:rPr>
              <w:lastRenderedPageBreak/>
              <w:t>软件部署升级</w:t>
            </w:r>
          </w:p>
        </w:tc>
        <w:tc>
          <w:tcPr>
            <w:tcW w:w="6096" w:type="dxa"/>
            <w:shd w:val="clear" w:color="auto" w:fill="auto"/>
          </w:tcPr>
          <w:p w:rsidR="0035475B" w:rsidRPr="00A71268" w:rsidRDefault="005D01FC" w:rsidP="00806DD5">
            <w:pPr>
              <w:autoSpaceDE w:val="0"/>
              <w:autoSpaceDN w:val="0"/>
              <w:adjustRightInd w:val="0"/>
              <w:jc w:val="left"/>
              <w:rPr>
                <w:highlight w:val="yellow"/>
              </w:rPr>
            </w:pPr>
            <w:r>
              <w:rPr>
                <w:rFonts w:hint="eastAsia"/>
              </w:rPr>
              <w:t>本周</w:t>
            </w:r>
            <w:r>
              <w:t>无进展：</w:t>
            </w:r>
            <w:r>
              <w:t>0218</w:t>
            </w:r>
            <w:r>
              <w:t>补丁包：</w:t>
            </w:r>
            <w:r>
              <w:br/>
            </w:r>
            <w:r>
              <w:t>河北：升级完成。</w:t>
            </w:r>
            <w:r>
              <w:br/>
            </w:r>
            <w:r>
              <w:t>江苏：升级完成。</w:t>
            </w:r>
            <w:r>
              <w:br/>
            </w:r>
            <w:r>
              <w:t>浙江：升级完成。</w:t>
            </w:r>
            <w:r>
              <w:br/>
            </w:r>
            <w:r>
              <w:t>山东：升级完成。</w:t>
            </w:r>
            <w:r>
              <w:t>        </w:t>
            </w:r>
            <w:r>
              <w:br/>
            </w:r>
            <w:r>
              <w:t>广西：升级完成。</w:t>
            </w:r>
            <w:r>
              <w:br/>
            </w:r>
            <w:r>
              <w:t>四川：未升级。</w:t>
            </w:r>
          </w:p>
        </w:tc>
        <w:tc>
          <w:tcPr>
            <w:tcW w:w="504" w:type="dxa"/>
            <w:shd w:val="clear" w:color="auto" w:fill="auto"/>
          </w:tcPr>
          <w:p w:rsidR="00A35A78" w:rsidRPr="006A2036" w:rsidRDefault="00A35A78">
            <w:pPr>
              <w:rPr>
                <w:rFonts w:ascii="宋体" w:hAnsi="宋体"/>
                <w:sz w:val="24"/>
                <w:szCs w:val="24"/>
                <w:highlight w:val="yellow"/>
              </w:rPr>
            </w:pPr>
          </w:p>
          <w:p w:rsidR="00A35A78" w:rsidRPr="006A2036" w:rsidRDefault="00A35A78">
            <w:pPr>
              <w:rPr>
                <w:rFonts w:ascii="宋体" w:hAnsi="宋体"/>
                <w:sz w:val="24"/>
                <w:szCs w:val="24"/>
                <w:highlight w:val="yellow"/>
              </w:rPr>
            </w:pPr>
          </w:p>
        </w:tc>
      </w:tr>
      <w:tr w:rsidR="00FB35C5" w:rsidRPr="006A2036" w:rsidTr="006A3C5B">
        <w:trPr>
          <w:trHeight w:val="555"/>
        </w:trPr>
        <w:tc>
          <w:tcPr>
            <w:tcW w:w="1696" w:type="dxa"/>
            <w:shd w:val="clear" w:color="auto" w:fill="auto"/>
          </w:tcPr>
          <w:p w:rsidR="00FB35C5" w:rsidRPr="00377DE1" w:rsidRDefault="00FB35C5" w:rsidP="005F35D4">
            <w:pPr>
              <w:rPr>
                <w:rFonts w:ascii="宋体" w:hAnsi="宋体"/>
                <w:sz w:val="24"/>
                <w:szCs w:val="28"/>
              </w:rPr>
            </w:pPr>
            <w:r w:rsidRPr="00BA3B8B">
              <w:rPr>
                <w:rFonts w:ascii="宋体" w:hAnsi="宋体" w:hint="eastAsia"/>
                <w:sz w:val="24"/>
                <w:szCs w:val="28"/>
              </w:rPr>
              <w:t>4.2专项</w:t>
            </w:r>
            <w:r w:rsidR="005F35D4" w:rsidRPr="00BA3B8B">
              <w:rPr>
                <w:rFonts w:ascii="宋体" w:hAnsi="宋体" w:hint="eastAsia"/>
                <w:sz w:val="24"/>
                <w:szCs w:val="28"/>
              </w:rPr>
              <w:t>实施</w:t>
            </w:r>
          </w:p>
        </w:tc>
        <w:tc>
          <w:tcPr>
            <w:tcW w:w="6096" w:type="dxa"/>
            <w:shd w:val="clear" w:color="auto" w:fill="auto"/>
          </w:tcPr>
          <w:p w:rsidR="00DC56CD" w:rsidRPr="001A3FF0" w:rsidRDefault="00D90457" w:rsidP="001A3FF0">
            <w:pPr>
              <w:autoSpaceDE w:val="0"/>
              <w:autoSpaceDN w:val="0"/>
              <w:adjustRightInd w:val="0"/>
              <w:jc w:val="left"/>
            </w:pPr>
            <w:r>
              <w:rPr>
                <w:rFonts w:hint="eastAsia"/>
              </w:rPr>
              <w:t>无</w:t>
            </w:r>
          </w:p>
        </w:tc>
        <w:tc>
          <w:tcPr>
            <w:tcW w:w="504" w:type="dxa"/>
            <w:shd w:val="clear" w:color="auto" w:fill="auto"/>
          </w:tcPr>
          <w:p w:rsidR="00FB35C5" w:rsidRPr="006A2036" w:rsidRDefault="00FB35C5">
            <w:pPr>
              <w:rPr>
                <w:rFonts w:ascii="宋体" w:hAnsi="宋体"/>
                <w:sz w:val="24"/>
                <w:szCs w:val="24"/>
                <w:highlight w:val="yellow"/>
              </w:rPr>
            </w:pPr>
          </w:p>
        </w:tc>
      </w:tr>
      <w:tr w:rsidR="00A35A78" w:rsidRPr="006A2036" w:rsidTr="006A3C5B">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lastRenderedPageBreak/>
              <w:t>公共邮件</w:t>
            </w:r>
          </w:p>
        </w:tc>
        <w:tc>
          <w:tcPr>
            <w:tcW w:w="6096" w:type="dxa"/>
            <w:shd w:val="clear" w:color="auto" w:fill="auto"/>
          </w:tcPr>
          <w:p w:rsidR="00A35A78" w:rsidRPr="00D72F56" w:rsidRDefault="009D323B" w:rsidP="008E69D4">
            <w:pPr>
              <w:autoSpaceDE w:val="0"/>
              <w:autoSpaceDN w:val="0"/>
              <w:adjustRightInd w:val="0"/>
              <w:jc w:val="left"/>
              <w:rPr>
                <w:rFonts w:ascii="宋体" w:hAnsi="Times New Roman" w:cs="宋体"/>
                <w:kern w:val="0"/>
                <w:sz w:val="18"/>
                <w:szCs w:val="18"/>
                <w:highlight w:val="yellow"/>
              </w:rPr>
            </w:pPr>
            <w:r>
              <w:t>一、邮件：本周收到</w:t>
            </w:r>
            <w:r>
              <w:t>21</w:t>
            </w:r>
            <w:r>
              <w:t>封邮件，遗留</w:t>
            </w:r>
            <w:r>
              <w:t>4</w:t>
            </w:r>
            <w:r>
              <w:t>封，二月共收到</w:t>
            </w:r>
            <w:r>
              <w:t>122</w:t>
            </w:r>
            <w:r>
              <w:t>封邮件，遗留</w:t>
            </w:r>
            <w:r>
              <w:t>3</w:t>
            </w:r>
            <w:r>
              <w:t>封，三月共收到</w:t>
            </w:r>
            <w:r>
              <w:t>29</w:t>
            </w:r>
            <w:r>
              <w:t>封邮件，遗留</w:t>
            </w:r>
            <w:r>
              <w:t>5</w:t>
            </w:r>
            <w:r>
              <w:t>封。</w:t>
            </w:r>
            <w:r>
              <w:br/>
            </w:r>
            <w:r>
              <w:t>二、邮件回访：本周回访</w:t>
            </w:r>
            <w:r>
              <w:t>5</w:t>
            </w:r>
            <w:r>
              <w:t>封，问题解决</w:t>
            </w:r>
            <w:r>
              <w:t>5</w:t>
            </w:r>
            <w:r>
              <w:t>封，及时处理</w:t>
            </w:r>
            <w:r>
              <w:t>5</w:t>
            </w:r>
            <w:r>
              <w:t>封。</w:t>
            </w:r>
          </w:p>
        </w:tc>
        <w:tc>
          <w:tcPr>
            <w:tcW w:w="504" w:type="dxa"/>
            <w:shd w:val="clear" w:color="auto" w:fill="auto"/>
          </w:tcPr>
          <w:p w:rsidR="00A35A78" w:rsidRPr="006A2036" w:rsidRDefault="00A35A78">
            <w:pPr>
              <w:rPr>
                <w:rFonts w:ascii="宋体" w:hAnsi="宋体"/>
                <w:b/>
                <w:sz w:val="24"/>
                <w:szCs w:val="24"/>
                <w:highlight w:val="yellow"/>
              </w:rPr>
            </w:pPr>
          </w:p>
        </w:tc>
      </w:tr>
      <w:tr w:rsidR="00A35A78" w:rsidRPr="006A2036" w:rsidTr="006A3C5B">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6096" w:type="dxa"/>
            <w:shd w:val="clear" w:color="auto" w:fill="auto"/>
          </w:tcPr>
          <w:p w:rsidR="00A35A78" w:rsidRPr="00D72F56" w:rsidRDefault="00826CF9" w:rsidP="00D5073B">
            <w:pPr>
              <w:autoSpaceDE w:val="0"/>
              <w:autoSpaceDN w:val="0"/>
              <w:adjustRightInd w:val="0"/>
              <w:jc w:val="left"/>
              <w:rPr>
                <w:highlight w:val="yellow"/>
              </w:rPr>
            </w:pPr>
            <w:r>
              <w:t> </w:t>
            </w:r>
            <w:r w:rsidR="009D323B">
              <w:t>    </w:t>
            </w:r>
            <w:r w:rsidR="009D323B">
              <w:t>本周共收到</w:t>
            </w:r>
            <w:r w:rsidR="009D323B">
              <w:t>0</w:t>
            </w:r>
            <w:r w:rsidR="009D323B">
              <w:t>个服务单，已处</w:t>
            </w:r>
            <w:r w:rsidR="009D323B">
              <w:t>0</w:t>
            </w:r>
            <w:r w:rsidR="009D323B">
              <w:t>个，遗留</w:t>
            </w:r>
            <w:r w:rsidR="009D323B">
              <w:t>0</w:t>
            </w:r>
            <w:r w:rsidR="009D323B">
              <w:t>个，提交研发</w:t>
            </w:r>
            <w:r w:rsidR="009D323B">
              <w:t>bug</w:t>
            </w:r>
            <w:r w:rsidR="009D323B">
              <w:t>单</w:t>
            </w:r>
            <w:r w:rsidR="009D323B">
              <w:t>1</w:t>
            </w:r>
            <w:r w:rsidR="009D323B">
              <w:t>个，遗留</w:t>
            </w:r>
            <w:r w:rsidR="009D323B">
              <w:t>1</w:t>
            </w:r>
            <w:r w:rsidR="009D323B">
              <w:t>个。</w:t>
            </w:r>
            <w:r w:rsidR="009D323B">
              <w:br/>
              <w:t>    bug</w:t>
            </w:r>
            <w:r w:rsidR="009D323B">
              <w:t>历史遗留</w:t>
            </w:r>
            <w:r w:rsidR="009D323B">
              <w:t>30</w:t>
            </w:r>
            <w:r w:rsidR="009D323B">
              <w:t>（已提交任务单），合计</w:t>
            </w:r>
            <w:r w:rsidR="009D323B">
              <w:t>31</w:t>
            </w:r>
            <w:r w:rsidR="009D323B">
              <w:t>个</w:t>
            </w:r>
          </w:p>
        </w:tc>
        <w:tc>
          <w:tcPr>
            <w:tcW w:w="504" w:type="dxa"/>
            <w:shd w:val="clear" w:color="auto" w:fill="auto"/>
          </w:tcPr>
          <w:p w:rsidR="00A35A78" w:rsidRPr="006A2036" w:rsidRDefault="00A35A78">
            <w:pPr>
              <w:rPr>
                <w:rFonts w:ascii="宋体" w:hAnsi="宋体"/>
                <w:sz w:val="18"/>
                <w:szCs w:val="18"/>
                <w:highlight w:val="yellow"/>
              </w:rPr>
            </w:pPr>
          </w:p>
        </w:tc>
      </w:tr>
      <w:tr w:rsidR="00A35A78" w:rsidRPr="006A2036" w:rsidTr="006A3C5B">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6096" w:type="dxa"/>
            <w:shd w:val="clear" w:color="auto" w:fill="auto"/>
          </w:tcPr>
          <w:p w:rsidR="00A35A78" w:rsidRPr="00D72F56" w:rsidRDefault="001E69A3">
            <w:pPr>
              <w:autoSpaceDE w:val="0"/>
              <w:autoSpaceDN w:val="0"/>
              <w:adjustRightInd w:val="0"/>
              <w:jc w:val="left"/>
              <w:rPr>
                <w:rFonts w:ascii="宋体" w:hAnsi="Times New Roman" w:cs="宋体"/>
                <w:kern w:val="0"/>
                <w:sz w:val="18"/>
                <w:szCs w:val="18"/>
                <w:highlight w:val="yellow"/>
              </w:rPr>
            </w:pPr>
            <w:r>
              <w:t>   </w:t>
            </w:r>
            <w:r w:rsidR="009D323B">
              <w:t>    </w:t>
            </w:r>
            <w:r w:rsidR="009D323B">
              <w:t>本周共收到</w:t>
            </w:r>
            <w:r w:rsidR="009D323B">
              <w:t>3</w:t>
            </w:r>
            <w:r w:rsidR="009D323B">
              <w:t>个需求单，提交研发</w:t>
            </w:r>
            <w:r w:rsidR="009D323B">
              <w:t>3</w:t>
            </w:r>
            <w:r w:rsidR="009D323B">
              <w:t>个，已处理</w:t>
            </w:r>
            <w:r w:rsidR="009D323B">
              <w:t>1</w:t>
            </w:r>
            <w:r w:rsidR="009D323B">
              <w:t>个，撤销</w:t>
            </w:r>
            <w:r w:rsidR="009D323B">
              <w:t>0</w:t>
            </w:r>
            <w:r w:rsidR="009D323B">
              <w:t>个，历史遗留</w:t>
            </w:r>
            <w:r w:rsidR="009D323B">
              <w:t>39</w:t>
            </w:r>
            <w:r w:rsidR="009D323B">
              <w:t>个，合计</w:t>
            </w:r>
            <w:r w:rsidR="009D323B">
              <w:t>41</w:t>
            </w:r>
            <w:r w:rsidR="009D323B">
              <w:t>个。</w:t>
            </w:r>
          </w:p>
        </w:tc>
        <w:tc>
          <w:tcPr>
            <w:tcW w:w="504" w:type="dxa"/>
            <w:shd w:val="clear" w:color="auto" w:fill="auto"/>
          </w:tcPr>
          <w:p w:rsidR="00A35A78" w:rsidRPr="006A2036" w:rsidRDefault="00A35A78">
            <w:pPr>
              <w:rPr>
                <w:sz w:val="28"/>
                <w:szCs w:val="28"/>
                <w:highlight w:val="yellow"/>
              </w:rPr>
            </w:pPr>
          </w:p>
        </w:tc>
      </w:tr>
      <w:tr w:rsidR="00A35A78" w:rsidTr="006A3C5B">
        <w:trPr>
          <w:trHeight w:val="467"/>
        </w:trPr>
        <w:tc>
          <w:tcPr>
            <w:tcW w:w="1696" w:type="dxa"/>
            <w:shd w:val="clear" w:color="auto" w:fill="auto"/>
          </w:tcPr>
          <w:p w:rsidR="00A35A78" w:rsidRPr="00BA625F" w:rsidRDefault="008F05C9">
            <w:pPr>
              <w:rPr>
                <w:rFonts w:ascii="宋体" w:hAnsi="宋体"/>
                <w:sz w:val="24"/>
                <w:szCs w:val="28"/>
              </w:rPr>
            </w:pPr>
            <w:r w:rsidRPr="00BA625F">
              <w:rPr>
                <w:rFonts w:ascii="宋体" w:hAnsi="宋体" w:hint="eastAsia"/>
                <w:sz w:val="24"/>
                <w:szCs w:val="28"/>
              </w:rPr>
              <w:t>部门</w:t>
            </w:r>
            <w:r w:rsidRPr="00BA625F">
              <w:rPr>
                <w:rFonts w:ascii="宋体" w:hAnsi="宋体"/>
                <w:sz w:val="24"/>
                <w:szCs w:val="28"/>
              </w:rPr>
              <w:t>管理&amp;</w:t>
            </w:r>
            <w:r w:rsidRPr="00BA625F">
              <w:rPr>
                <w:rFonts w:ascii="宋体" w:hAnsi="宋体" w:hint="eastAsia"/>
                <w:sz w:val="24"/>
                <w:szCs w:val="28"/>
              </w:rPr>
              <w:t>其他</w:t>
            </w:r>
          </w:p>
        </w:tc>
        <w:tc>
          <w:tcPr>
            <w:tcW w:w="6096" w:type="dxa"/>
            <w:shd w:val="clear" w:color="auto" w:fill="auto"/>
          </w:tcPr>
          <w:p w:rsidR="005C21C8" w:rsidRDefault="000D7A31" w:rsidP="008C6332">
            <w:pPr>
              <w:pStyle w:val="ab"/>
              <w:numPr>
                <w:ilvl w:val="0"/>
                <w:numId w:val="8"/>
              </w:numPr>
              <w:ind w:firstLineChars="0"/>
              <w:rPr>
                <w:rFonts w:ascii="宋体" w:hAnsi="宋体"/>
                <w:szCs w:val="21"/>
              </w:rPr>
            </w:pPr>
            <w:r>
              <w:rPr>
                <w:rFonts w:ascii="宋体" w:hAnsi="宋体" w:hint="eastAsia"/>
                <w:szCs w:val="21"/>
              </w:rPr>
              <w:t xml:space="preserve"> </w:t>
            </w:r>
            <w:r w:rsidR="00A71268">
              <w:rPr>
                <w:rFonts w:ascii="宋体" w:hAnsi="宋体" w:hint="eastAsia"/>
                <w:szCs w:val="21"/>
              </w:rPr>
              <w:t>攀枝花</w:t>
            </w:r>
            <w:r w:rsidR="00A71268">
              <w:rPr>
                <w:rFonts w:ascii="宋体" w:hAnsi="宋体"/>
                <w:szCs w:val="21"/>
              </w:rPr>
              <w:t>、凉山州、广东省、白银市、风控</w:t>
            </w:r>
            <w:r w:rsidR="00A71268">
              <w:rPr>
                <w:rFonts w:ascii="宋体" w:hAnsi="宋体" w:hint="eastAsia"/>
                <w:szCs w:val="21"/>
              </w:rPr>
              <w:t>实施</w:t>
            </w:r>
            <w:r w:rsidR="00BC7F62">
              <w:rPr>
                <w:rFonts w:ascii="宋体" w:hAnsi="宋体" w:hint="eastAsia"/>
                <w:szCs w:val="21"/>
              </w:rPr>
              <w:t>等招聘</w:t>
            </w:r>
            <w:r w:rsidR="00BC7F62">
              <w:rPr>
                <w:rFonts w:ascii="宋体" w:hAnsi="宋体"/>
                <w:szCs w:val="21"/>
              </w:rPr>
              <w:t>沟通</w:t>
            </w:r>
          </w:p>
          <w:p w:rsidR="004D6F7E" w:rsidRDefault="00A71268" w:rsidP="008C6332">
            <w:pPr>
              <w:pStyle w:val="ab"/>
              <w:numPr>
                <w:ilvl w:val="0"/>
                <w:numId w:val="8"/>
              </w:numPr>
              <w:ind w:firstLineChars="0"/>
              <w:rPr>
                <w:rFonts w:ascii="宋体" w:hAnsi="宋体"/>
                <w:szCs w:val="21"/>
              </w:rPr>
            </w:pPr>
            <w:r>
              <w:rPr>
                <w:rFonts w:ascii="宋体" w:hAnsi="宋体" w:hint="eastAsia"/>
                <w:szCs w:val="21"/>
              </w:rPr>
              <w:t xml:space="preserve"> 人员</w:t>
            </w:r>
            <w:r>
              <w:rPr>
                <w:rFonts w:ascii="宋体" w:hAnsi="宋体"/>
                <w:szCs w:val="21"/>
              </w:rPr>
              <w:t>面试</w:t>
            </w:r>
            <w:r>
              <w:rPr>
                <w:rFonts w:ascii="宋体" w:hAnsi="宋体" w:hint="eastAsia"/>
                <w:szCs w:val="21"/>
              </w:rPr>
              <w:t>及</w:t>
            </w:r>
            <w:r>
              <w:rPr>
                <w:rFonts w:ascii="宋体" w:hAnsi="宋体"/>
                <w:szCs w:val="21"/>
              </w:rPr>
              <w:t>招聘跟进</w:t>
            </w:r>
          </w:p>
          <w:p w:rsidR="005F1136" w:rsidRDefault="00D041D3" w:rsidP="008C6332">
            <w:pPr>
              <w:pStyle w:val="ab"/>
              <w:numPr>
                <w:ilvl w:val="0"/>
                <w:numId w:val="8"/>
              </w:numPr>
              <w:ind w:firstLineChars="0"/>
              <w:rPr>
                <w:rFonts w:ascii="宋体" w:hAnsi="宋体"/>
                <w:szCs w:val="21"/>
              </w:rPr>
            </w:pPr>
            <w:r>
              <w:rPr>
                <w:rFonts w:ascii="宋体" w:hAnsi="宋体" w:hint="eastAsia"/>
                <w:szCs w:val="21"/>
              </w:rPr>
              <w:t>应届生</w:t>
            </w:r>
            <w:r>
              <w:rPr>
                <w:rFonts w:ascii="宋体" w:hAnsi="宋体"/>
                <w:szCs w:val="21"/>
              </w:rPr>
              <w:t>、风控实施人员面试</w:t>
            </w:r>
          </w:p>
          <w:p w:rsidR="00D041D3" w:rsidRDefault="00D041D3" w:rsidP="008C6332">
            <w:pPr>
              <w:pStyle w:val="ab"/>
              <w:numPr>
                <w:ilvl w:val="0"/>
                <w:numId w:val="8"/>
              </w:numPr>
              <w:ind w:firstLineChars="0"/>
              <w:rPr>
                <w:rFonts w:ascii="宋体" w:hAnsi="宋体" w:hint="eastAsia"/>
                <w:szCs w:val="21"/>
              </w:rPr>
            </w:pPr>
            <w:r>
              <w:rPr>
                <w:rFonts w:ascii="宋体" w:hAnsi="宋体" w:hint="eastAsia"/>
                <w:szCs w:val="21"/>
              </w:rPr>
              <w:t>新人情况摸底</w:t>
            </w:r>
          </w:p>
          <w:p w:rsidR="00C07E14" w:rsidRDefault="00D041D3" w:rsidP="008C6332">
            <w:pPr>
              <w:pStyle w:val="ab"/>
              <w:numPr>
                <w:ilvl w:val="0"/>
                <w:numId w:val="8"/>
              </w:numPr>
              <w:ind w:firstLineChars="0"/>
              <w:rPr>
                <w:rFonts w:ascii="宋体" w:hAnsi="宋体"/>
                <w:szCs w:val="21"/>
              </w:rPr>
            </w:pPr>
            <w:r>
              <w:rPr>
                <w:rFonts w:ascii="宋体" w:hAnsi="宋体" w:hint="eastAsia"/>
                <w:szCs w:val="21"/>
              </w:rPr>
              <w:t>新人会议</w:t>
            </w:r>
            <w:r>
              <w:rPr>
                <w:rFonts w:ascii="宋体" w:hAnsi="宋体"/>
                <w:szCs w:val="21"/>
              </w:rPr>
              <w:t>及培训沟通</w:t>
            </w:r>
          </w:p>
          <w:p w:rsidR="00D041D3" w:rsidRDefault="00D041D3" w:rsidP="008C6332">
            <w:pPr>
              <w:pStyle w:val="ab"/>
              <w:numPr>
                <w:ilvl w:val="0"/>
                <w:numId w:val="8"/>
              </w:numPr>
              <w:ind w:firstLineChars="0"/>
              <w:rPr>
                <w:rFonts w:ascii="宋体" w:hAnsi="宋体"/>
                <w:szCs w:val="21"/>
              </w:rPr>
            </w:pPr>
            <w:r>
              <w:rPr>
                <w:rFonts w:ascii="宋体" w:hAnsi="宋体" w:hint="eastAsia"/>
                <w:szCs w:val="21"/>
              </w:rPr>
              <w:t>北京人员培训问题</w:t>
            </w:r>
            <w:r>
              <w:rPr>
                <w:rFonts w:ascii="宋体" w:hAnsi="宋体"/>
                <w:szCs w:val="21"/>
              </w:rPr>
              <w:t>跟进及沟通</w:t>
            </w:r>
          </w:p>
          <w:p w:rsidR="00D041D3" w:rsidRDefault="00D041D3" w:rsidP="008C6332">
            <w:pPr>
              <w:pStyle w:val="ab"/>
              <w:numPr>
                <w:ilvl w:val="0"/>
                <w:numId w:val="8"/>
              </w:numPr>
              <w:ind w:firstLineChars="0"/>
              <w:rPr>
                <w:rFonts w:ascii="宋体" w:hAnsi="宋体"/>
                <w:szCs w:val="21"/>
              </w:rPr>
            </w:pPr>
            <w:r>
              <w:rPr>
                <w:rFonts w:ascii="宋体" w:hAnsi="宋体" w:hint="eastAsia"/>
                <w:szCs w:val="21"/>
              </w:rPr>
              <w:t>关于</w:t>
            </w:r>
            <w:r>
              <w:rPr>
                <w:rFonts w:ascii="宋体" w:hAnsi="宋体"/>
                <w:szCs w:val="21"/>
              </w:rPr>
              <w:t>河北服务</w:t>
            </w:r>
            <w:r>
              <w:rPr>
                <w:rFonts w:ascii="宋体" w:hAnsi="宋体" w:hint="eastAsia"/>
                <w:szCs w:val="21"/>
              </w:rPr>
              <w:t>相关</w:t>
            </w:r>
            <w:r>
              <w:rPr>
                <w:rFonts w:ascii="宋体" w:hAnsi="宋体"/>
                <w:szCs w:val="21"/>
              </w:rPr>
              <w:t>事宜协调</w:t>
            </w:r>
          </w:p>
          <w:p w:rsidR="00D041D3" w:rsidRDefault="00D041D3" w:rsidP="008C6332">
            <w:pPr>
              <w:pStyle w:val="ab"/>
              <w:numPr>
                <w:ilvl w:val="0"/>
                <w:numId w:val="8"/>
              </w:numPr>
              <w:ind w:firstLineChars="0"/>
              <w:rPr>
                <w:rFonts w:ascii="宋体" w:hAnsi="宋体"/>
                <w:szCs w:val="21"/>
              </w:rPr>
            </w:pPr>
            <w:r>
              <w:rPr>
                <w:rFonts w:ascii="宋体" w:hAnsi="宋体"/>
                <w:szCs w:val="21"/>
              </w:rPr>
              <w:t>2</w:t>
            </w:r>
            <w:r>
              <w:rPr>
                <w:rFonts w:ascii="宋体" w:hAnsi="宋体" w:hint="eastAsia"/>
                <w:szCs w:val="21"/>
              </w:rPr>
              <w:t>月</w:t>
            </w:r>
            <w:r>
              <w:rPr>
                <w:rFonts w:ascii="宋体" w:hAnsi="宋体"/>
                <w:szCs w:val="21"/>
              </w:rPr>
              <w:t>合同事项表</w:t>
            </w:r>
          </w:p>
          <w:p w:rsidR="00E36D09" w:rsidRDefault="00D041D3" w:rsidP="00A71268">
            <w:pPr>
              <w:pStyle w:val="ab"/>
              <w:numPr>
                <w:ilvl w:val="0"/>
                <w:numId w:val="8"/>
              </w:numPr>
              <w:ind w:firstLineChars="0"/>
              <w:rPr>
                <w:rFonts w:ascii="宋体" w:hAnsi="宋体"/>
                <w:szCs w:val="21"/>
              </w:rPr>
            </w:pPr>
            <w:r>
              <w:rPr>
                <w:rFonts w:ascii="宋体" w:hAnsi="宋体" w:hint="eastAsia"/>
                <w:szCs w:val="21"/>
              </w:rPr>
              <w:t>关于4.2企业端</w:t>
            </w:r>
            <w:r>
              <w:rPr>
                <w:rFonts w:ascii="宋体" w:hAnsi="宋体"/>
                <w:szCs w:val="21"/>
              </w:rPr>
              <w:t>标记培训</w:t>
            </w:r>
            <w:r>
              <w:rPr>
                <w:rFonts w:ascii="宋体" w:hAnsi="宋体" w:hint="eastAsia"/>
                <w:szCs w:val="21"/>
              </w:rPr>
              <w:t>协调</w:t>
            </w:r>
            <w:r>
              <w:rPr>
                <w:rFonts w:ascii="宋体" w:hAnsi="宋体"/>
                <w:szCs w:val="21"/>
              </w:rPr>
              <w:t>安排</w:t>
            </w:r>
          </w:p>
          <w:p w:rsidR="00D041D3" w:rsidRDefault="00D041D3" w:rsidP="00A71268">
            <w:pPr>
              <w:pStyle w:val="ab"/>
              <w:numPr>
                <w:ilvl w:val="0"/>
                <w:numId w:val="8"/>
              </w:numPr>
              <w:ind w:firstLineChars="0"/>
              <w:rPr>
                <w:rFonts w:ascii="宋体" w:hAnsi="宋体"/>
                <w:szCs w:val="21"/>
              </w:rPr>
            </w:pPr>
            <w:r>
              <w:rPr>
                <w:rFonts w:ascii="宋体" w:hAnsi="宋体" w:hint="eastAsia"/>
                <w:szCs w:val="21"/>
              </w:rPr>
              <w:t>冬残奥会</w:t>
            </w:r>
            <w:r>
              <w:rPr>
                <w:rFonts w:ascii="宋体" w:hAnsi="宋体"/>
                <w:szCs w:val="21"/>
              </w:rPr>
              <w:t>保障补贴事宜</w:t>
            </w:r>
          </w:p>
          <w:p w:rsidR="00D041D3" w:rsidRDefault="001C659C" w:rsidP="00A71268">
            <w:pPr>
              <w:pStyle w:val="ab"/>
              <w:numPr>
                <w:ilvl w:val="0"/>
                <w:numId w:val="8"/>
              </w:numPr>
              <w:ind w:firstLineChars="0"/>
              <w:rPr>
                <w:rFonts w:ascii="宋体" w:hAnsi="宋体"/>
                <w:szCs w:val="21"/>
              </w:rPr>
            </w:pPr>
            <w:r>
              <w:rPr>
                <w:rFonts w:ascii="宋体" w:hAnsi="宋体" w:hint="eastAsia"/>
                <w:szCs w:val="21"/>
              </w:rPr>
              <w:t>镇江离职</w:t>
            </w:r>
            <w:r>
              <w:rPr>
                <w:rFonts w:ascii="宋体" w:hAnsi="宋体"/>
                <w:szCs w:val="21"/>
              </w:rPr>
              <w:t>人员事宜处理</w:t>
            </w:r>
          </w:p>
          <w:p w:rsidR="001C659C" w:rsidRPr="00A71268" w:rsidRDefault="002857E7" w:rsidP="00A71268">
            <w:pPr>
              <w:pStyle w:val="ab"/>
              <w:numPr>
                <w:ilvl w:val="0"/>
                <w:numId w:val="8"/>
              </w:numPr>
              <w:ind w:firstLineChars="0"/>
              <w:rPr>
                <w:rFonts w:ascii="宋体" w:hAnsi="宋体"/>
                <w:szCs w:val="21"/>
              </w:rPr>
            </w:pPr>
            <w:r>
              <w:rPr>
                <w:rFonts w:ascii="宋体" w:hAnsi="宋体" w:hint="eastAsia"/>
                <w:szCs w:val="21"/>
              </w:rPr>
              <w:t>部门隔离</w:t>
            </w:r>
            <w:r>
              <w:rPr>
                <w:rFonts w:ascii="宋体" w:hAnsi="宋体"/>
                <w:szCs w:val="21"/>
              </w:rPr>
              <w:t>人员沟通及跟踪</w:t>
            </w:r>
            <w:bookmarkStart w:id="0" w:name="_GoBack"/>
            <w:bookmarkEnd w:id="0"/>
          </w:p>
        </w:tc>
        <w:tc>
          <w:tcPr>
            <w:tcW w:w="504"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rsidTr="006631BA">
        <w:trPr>
          <w:trHeight w:val="2310"/>
        </w:trPr>
        <w:tc>
          <w:tcPr>
            <w:tcW w:w="8296" w:type="dxa"/>
            <w:gridSpan w:val="3"/>
            <w:shd w:val="clear" w:color="auto" w:fill="auto"/>
          </w:tcPr>
          <w:p w:rsidR="00F54DE5" w:rsidRDefault="004E53B1" w:rsidP="00320440">
            <w:pPr>
              <w:pStyle w:val="ab"/>
              <w:numPr>
                <w:ilvl w:val="0"/>
                <w:numId w:val="5"/>
              </w:numPr>
              <w:ind w:firstLineChars="0"/>
              <w:rPr>
                <w:rFonts w:ascii="宋体" w:hAnsi="宋体"/>
                <w:szCs w:val="21"/>
              </w:rPr>
            </w:pPr>
            <w:r>
              <w:rPr>
                <w:rFonts w:ascii="宋体" w:hAnsi="宋体" w:hint="eastAsia"/>
                <w:szCs w:val="21"/>
              </w:rPr>
              <w:t>4.2升级</w:t>
            </w:r>
            <w:r>
              <w:rPr>
                <w:rFonts w:ascii="宋体" w:hAnsi="宋体"/>
                <w:szCs w:val="21"/>
              </w:rPr>
              <w:t>省份推进</w:t>
            </w:r>
            <w:r w:rsidR="00DF3A76">
              <w:rPr>
                <w:rFonts w:ascii="宋体" w:hAnsi="宋体"/>
                <w:szCs w:val="21"/>
              </w:rPr>
              <w:t xml:space="preserve"> </w:t>
            </w:r>
            <w:r w:rsidR="006306D4">
              <w:rPr>
                <w:rFonts w:ascii="宋体" w:hAnsi="宋体" w:hint="eastAsia"/>
                <w:szCs w:val="21"/>
              </w:rPr>
              <w:t>；</w:t>
            </w:r>
          </w:p>
          <w:p w:rsidR="009F30DB" w:rsidRDefault="00081723" w:rsidP="00F90F1E">
            <w:pPr>
              <w:pStyle w:val="ab"/>
              <w:numPr>
                <w:ilvl w:val="0"/>
                <w:numId w:val="5"/>
              </w:numPr>
              <w:ind w:firstLineChars="0"/>
              <w:rPr>
                <w:rFonts w:ascii="宋体" w:hAnsi="宋体"/>
                <w:szCs w:val="21"/>
              </w:rPr>
            </w:pPr>
            <w:r>
              <w:rPr>
                <w:rFonts w:ascii="宋体" w:hAnsi="宋体" w:hint="eastAsia"/>
                <w:szCs w:val="21"/>
              </w:rPr>
              <w:t>4.2.2版本</w:t>
            </w:r>
            <w:r>
              <w:rPr>
                <w:rFonts w:ascii="宋体" w:hAnsi="宋体"/>
                <w:szCs w:val="21"/>
              </w:rPr>
              <w:t>升级</w:t>
            </w:r>
            <w:r w:rsidR="00EC1A73">
              <w:rPr>
                <w:rFonts w:ascii="宋体" w:hAnsi="宋体" w:hint="eastAsia"/>
                <w:szCs w:val="21"/>
              </w:rPr>
              <w:t>问题对接保障</w:t>
            </w:r>
            <w:r w:rsidR="006306D4">
              <w:rPr>
                <w:rFonts w:ascii="宋体" w:hAnsi="宋体" w:hint="eastAsia"/>
                <w:szCs w:val="21"/>
              </w:rPr>
              <w:t>；</w:t>
            </w:r>
          </w:p>
          <w:p w:rsidR="008141B8" w:rsidRDefault="00B85722" w:rsidP="0005758C">
            <w:pPr>
              <w:pStyle w:val="ab"/>
              <w:numPr>
                <w:ilvl w:val="0"/>
                <w:numId w:val="5"/>
              </w:numPr>
              <w:ind w:firstLineChars="0"/>
              <w:rPr>
                <w:rFonts w:ascii="宋体" w:hAnsi="宋体"/>
                <w:szCs w:val="21"/>
              </w:rPr>
            </w:pPr>
            <w:r>
              <w:rPr>
                <w:rFonts w:ascii="宋体" w:hAnsi="宋体"/>
                <w:szCs w:val="21"/>
              </w:rPr>
              <w:t>残奥</w:t>
            </w:r>
            <w:r w:rsidR="00407817">
              <w:rPr>
                <w:rFonts w:ascii="宋体" w:hAnsi="宋体"/>
                <w:szCs w:val="21"/>
              </w:rPr>
              <w:t>会</w:t>
            </w:r>
            <w:r w:rsidR="00407817">
              <w:rPr>
                <w:rFonts w:ascii="宋体" w:hAnsi="宋体" w:hint="eastAsia"/>
                <w:szCs w:val="21"/>
              </w:rPr>
              <w:t>保障相关工作</w:t>
            </w:r>
            <w:r w:rsidR="00032B83">
              <w:rPr>
                <w:rFonts w:ascii="宋体" w:hAnsi="宋体" w:hint="eastAsia"/>
                <w:szCs w:val="21"/>
              </w:rPr>
              <w:t>；</w:t>
            </w:r>
          </w:p>
          <w:p w:rsidR="00B85722" w:rsidRDefault="00B85722" w:rsidP="0005758C">
            <w:pPr>
              <w:pStyle w:val="ab"/>
              <w:numPr>
                <w:ilvl w:val="0"/>
                <w:numId w:val="5"/>
              </w:numPr>
              <w:ind w:firstLineChars="0"/>
              <w:rPr>
                <w:rFonts w:ascii="宋体" w:hAnsi="宋体"/>
                <w:szCs w:val="21"/>
              </w:rPr>
            </w:pPr>
            <w:r>
              <w:rPr>
                <w:rFonts w:ascii="宋体" w:hAnsi="宋体"/>
                <w:szCs w:val="21"/>
              </w:rPr>
              <w:t>人员与合同对应情况</w:t>
            </w:r>
            <w:r w:rsidR="004841C3">
              <w:rPr>
                <w:rFonts w:ascii="宋体" w:hAnsi="宋体" w:hint="eastAsia"/>
                <w:szCs w:val="21"/>
              </w:rPr>
              <w:t>同步</w:t>
            </w:r>
            <w:r w:rsidR="004841C3">
              <w:rPr>
                <w:rFonts w:ascii="宋体" w:hAnsi="宋体"/>
                <w:szCs w:val="21"/>
              </w:rPr>
              <w:t>部门及事业部等</w:t>
            </w:r>
            <w:r>
              <w:rPr>
                <w:rFonts w:ascii="宋体" w:hAnsi="宋体"/>
                <w:szCs w:val="21"/>
              </w:rPr>
              <w:t>；</w:t>
            </w:r>
          </w:p>
          <w:p w:rsidR="004841C3" w:rsidRDefault="004841C3" w:rsidP="0005758C">
            <w:pPr>
              <w:pStyle w:val="ab"/>
              <w:numPr>
                <w:ilvl w:val="0"/>
                <w:numId w:val="5"/>
              </w:numPr>
              <w:ind w:firstLineChars="0"/>
              <w:rPr>
                <w:rFonts w:ascii="宋体" w:hAnsi="宋体"/>
                <w:szCs w:val="21"/>
              </w:rPr>
            </w:pPr>
            <w:r>
              <w:rPr>
                <w:rFonts w:ascii="宋体" w:hAnsi="宋体" w:hint="eastAsia"/>
                <w:szCs w:val="21"/>
              </w:rPr>
              <w:t>未续签</w:t>
            </w:r>
            <w:r>
              <w:rPr>
                <w:rFonts w:ascii="宋体" w:hAnsi="宋体"/>
                <w:szCs w:val="21"/>
              </w:rPr>
              <w:t>合同跟进；</w:t>
            </w:r>
          </w:p>
          <w:p w:rsidR="005B137E" w:rsidRDefault="00D041D3" w:rsidP="005B137E">
            <w:pPr>
              <w:pStyle w:val="ab"/>
              <w:numPr>
                <w:ilvl w:val="0"/>
                <w:numId w:val="5"/>
              </w:numPr>
              <w:ind w:firstLineChars="0"/>
              <w:rPr>
                <w:rFonts w:ascii="宋体" w:hAnsi="宋体"/>
                <w:szCs w:val="21"/>
              </w:rPr>
            </w:pPr>
            <w:r>
              <w:rPr>
                <w:rFonts w:ascii="宋体" w:hAnsi="宋体" w:hint="eastAsia"/>
                <w:szCs w:val="21"/>
              </w:rPr>
              <w:t>4</w:t>
            </w:r>
            <w:r>
              <w:rPr>
                <w:rFonts w:ascii="宋体" w:hAnsi="宋体"/>
                <w:szCs w:val="21"/>
              </w:rPr>
              <w:t>.2</w:t>
            </w:r>
            <w:r>
              <w:rPr>
                <w:rFonts w:ascii="宋体" w:hAnsi="宋体" w:hint="eastAsia"/>
                <w:szCs w:val="21"/>
              </w:rPr>
              <w:t>统计</w:t>
            </w:r>
            <w:r>
              <w:rPr>
                <w:rFonts w:ascii="宋体" w:hAnsi="宋体"/>
                <w:szCs w:val="21"/>
              </w:rPr>
              <w:t>需求事宜跟进；</w:t>
            </w:r>
          </w:p>
          <w:p w:rsidR="00B40273" w:rsidRPr="00B40273" w:rsidRDefault="00B40273" w:rsidP="00FB6C4F">
            <w:pPr>
              <w:pStyle w:val="ab"/>
              <w:numPr>
                <w:ilvl w:val="0"/>
                <w:numId w:val="5"/>
              </w:numPr>
              <w:ind w:firstLineChars="0"/>
              <w:rPr>
                <w:rFonts w:ascii="宋体" w:hAnsi="宋体"/>
                <w:szCs w:val="21"/>
              </w:rPr>
            </w:pPr>
            <w:r>
              <w:t>段尧市级平台升级建设项目方案</w:t>
            </w:r>
          </w:p>
          <w:p w:rsidR="00B40273" w:rsidRPr="00B40273" w:rsidRDefault="00B40273" w:rsidP="00FB6C4F">
            <w:pPr>
              <w:pStyle w:val="ab"/>
              <w:numPr>
                <w:ilvl w:val="0"/>
                <w:numId w:val="5"/>
              </w:numPr>
              <w:ind w:firstLineChars="0"/>
              <w:rPr>
                <w:rFonts w:ascii="宋体" w:hAnsi="宋体"/>
                <w:szCs w:val="21"/>
              </w:rPr>
            </w:pPr>
            <w:r>
              <w:t>贵州省升级改造相关招投标</w:t>
            </w:r>
          </w:p>
          <w:p w:rsidR="00B40273" w:rsidRPr="00B40273" w:rsidRDefault="00B40273" w:rsidP="00FB6C4F">
            <w:pPr>
              <w:pStyle w:val="ab"/>
              <w:numPr>
                <w:ilvl w:val="0"/>
                <w:numId w:val="5"/>
              </w:numPr>
              <w:ind w:firstLineChars="0"/>
              <w:rPr>
                <w:rFonts w:ascii="宋体" w:hAnsi="宋体"/>
                <w:szCs w:val="21"/>
              </w:rPr>
            </w:pPr>
            <w:r>
              <w:t>企业级</w:t>
            </w:r>
            <w:r>
              <w:t>365</w:t>
            </w:r>
            <w:r>
              <w:t>服务投标文件的审核</w:t>
            </w:r>
          </w:p>
          <w:p w:rsidR="00B40273" w:rsidRPr="00B40273" w:rsidRDefault="00B40273" w:rsidP="00FB6C4F">
            <w:pPr>
              <w:pStyle w:val="ab"/>
              <w:numPr>
                <w:ilvl w:val="0"/>
                <w:numId w:val="5"/>
              </w:numPr>
              <w:ind w:firstLineChars="0"/>
              <w:rPr>
                <w:rFonts w:ascii="宋体" w:hAnsi="宋体"/>
                <w:szCs w:val="21"/>
              </w:rPr>
            </w:pPr>
            <w:r>
              <w:t>段尧县级版平台升级建设项目方案</w:t>
            </w:r>
          </w:p>
          <w:p w:rsidR="00B40273" w:rsidRPr="00B40273" w:rsidRDefault="00B40273" w:rsidP="00FB6C4F">
            <w:pPr>
              <w:pStyle w:val="ab"/>
              <w:numPr>
                <w:ilvl w:val="0"/>
                <w:numId w:val="5"/>
              </w:numPr>
              <w:ind w:firstLineChars="0"/>
              <w:rPr>
                <w:rFonts w:ascii="宋体" w:hAnsi="宋体"/>
                <w:szCs w:val="21"/>
              </w:rPr>
            </w:pPr>
            <w:r>
              <w:t>来宾市重点污染源项目招投标相关事宜</w:t>
            </w:r>
          </w:p>
          <w:p w:rsidR="009F30DB" w:rsidRPr="00FB6C4F" w:rsidRDefault="00B40273" w:rsidP="00FB6C4F">
            <w:pPr>
              <w:pStyle w:val="ab"/>
              <w:numPr>
                <w:ilvl w:val="0"/>
                <w:numId w:val="5"/>
              </w:numPr>
              <w:ind w:firstLineChars="0"/>
              <w:rPr>
                <w:rFonts w:ascii="宋体" w:hAnsi="宋体"/>
                <w:szCs w:val="21"/>
              </w:rPr>
            </w:pPr>
            <w:r>
              <w:t>广西污染源升级项目自行采购资料相关事宜</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B62233" w:rsidRPr="000F0C28" w:rsidRDefault="008F05C9">
      <w:pPr>
        <w:wordWrap w:val="0"/>
        <w:ind w:right="560"/>
        <w:rPr>
          <w:rFonts w:ascii="仿宋" w:eastAsia="仿宋" w:hAnsi="仿宋"/>
          <w:sz w:val="28"/>
          <w:szCs w:val="28"/>
        </w:rPr>
      </w:pPr>
      <w:r>
        <w:rPr>
          <w:rFonts w:ascii="仿宋" w:eastAsia="仿宋" w:hAnsi="仿宋"/>
          <w:sz w:val="28"/>
          <w:szCs w:val="28"/>
        </w:rPr>
        <w:t xml:space="preserve">         </w:t>
      </w:r>
      <w:r w:rsidR="000F0C28">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00B97B46">
        <w:rPr>
          <w:rFonts w:ascii="仿宋" w:eastAsia="仿宋" w:hAnsi="仿宋"/>
          <w:sz w:val="28"/>
          <w:szCs w:val="28"/>
          <w:u w:val="single"/>
        </w:rPr>
        <w:t xml:space="preserve"> 202</w:t>
      </w:r>
      <w:r w:rsidR="00E16B3A">
        <w:rPr>
          <w:rFonts w:ascii="仿宋" w:eastAsia="仿宋" w:hAnsi="仿宋"/>
          <w:sz w:val="28"/>
          <w:szCs w:val="28"/>
          <w:u w:val="single"/>
        </w:rPr>
        <w:t>2</w:t>
      </w:r>
      <w:r>
        <w:rPr>
          <w:rFonts w:ascii="仿宋" w:eastAsia="仿宋" w:hAnsi="仿宋"/>
          <w:sz w:val="28"/>
          <w:szCs w:val="28"/>
          <w:u w:val="single"/>
        </w:rPr>
        <w:t xml:space="preserve"> </w:t>
      </w:r>
      <w:r>
        <w:rPr>
          <w:rFonts w:ascii="仿宋" w:eastAsia="仿宋" w:hAnsi="仿宋" w:hint="eastAsia"/>
          <w:sz w:val="28"/>
          <w:szCs w:val="28"/>
        </w:rPr>
        <w:t>年</w:t>
      </w:r>
      <w:r w:rsidR="00096C23">
        <w:rPr>
          <w:rFonts w:ascii="仿宋" w:eastAsia="仿宋" w:hAnsi="仿宋"/>
          <w:sz w:val="28"/>
          <w:szCs w:val="28"/>
          <w:u w:val="single"/>
        </w:rPr>
        <w:t>3</w:t>
      </w:r>
      <w:r>
        <w:rPr>
          <w:rFonts w:ascii="仿宋" w:eastAsia="仿宋" w:hAnsi="仿宋" w:hint="eastAsia"/>
          <w:sz w:val="28"/>
          <w:szCs w:val="28"/>
        </w:rPr>
        <w:t>月</w:t>
      </w:r>
      <w:r w:rsidR="00B40273">
        <w:rPr>
          <w:rFonts w:ascii="仿宋" w:eastAsia="仿宋" w:hAnsi="仿宋"/>
          <w:sz w:val="28"/>
          <w:szCs w:val="28"/>
          <w:u w:val="single"/>
        </w:rPr>
        <w:t>11</w:t>
      </w:r>
      <w:r w:rsidR="000F0C28" w:rsidRPr="000F0C28">
        <w:rPr>
          <w:rFonts w:ascii="仿宋" w:eastAsia="仿宋" w:hAnsi="仿宋"/>
          <w:sz w:val="28"/>
          <w:szCs w:val="28"/>
        </w:rPr>
        <w:t>日</w:t>
      </w:r>
    </w:p>
    <w:sectPr w:rsidR="00B62233" w:rsidRPr="000F0C2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ADD" w:rsidRDefault="00A65ADD">
      <w:r>
        <w:separator/>
      </w:r>
    </w:p>
  </w:endnote>
  <w:endnote w:type="continuationSeparator" w:id="0">
    <w:p w:rsidR="00A65ADD" w:rsidRDefault="00A6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ADD" w:rsidRDefault="00A65ADD">
      <w:r>
        <w:separator/>
      </w:r>
    </w:p>
  </w:footnote>
  <w:footnote w:type="continuationSeparator" w:id="0">
    <w:p w:rsidR="00A65ADD" w:rsidRDefault="00A65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063267A5"/>
    <w:multiLevelType w:val="hybridMultilevel"/>
    <w:tmpl w:val="E3E0AA12"/>
    <w:lvl w:ilvl="0" w:tplc="A0E871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E56D15"/>
    <w:multiLevelType w:val="hybridMultilevel"/>
    <w:tmpl w:val="A9E088A4"/>
    <w:lvl w:ilvl="0" w:tplc="D5080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B0C0381"/>
    <w:multiLevelType w:val="hybridMultilevel"/>
    <w:tmpl w:val="5C6E6B8A"/>
    <w:lvl w:ilvl="0" w:tplc="4080C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042A06"/>
    <w:multiLevelType w:val="hybridMultilevel"/>
    <w:tmpl w:val="16E6C1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C2507D"/>
    <w:multiLevelType w:val="hybridMultilevel"/>
    <w:tmpl w:val="14BA90C6"/>
    <w:lvl w:ilvl="0" w:tplc="A0E87106">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nsid w:val="43D62D51"/>
    <w:multiLevelType w:val="hybridMultilevel"/>
    <w:tmpl w:val="278A48C4"/>
    <w:lvl w:ilvl="0" w:tplc="87288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FC63DA"/>
    <w:multiLevelType w:val="hybridMultilevel"/>
    <w:tmpl w:val="EFFE9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nsid w:val="4ADA5660"/>
    <w:multiLevelType w:val="hybridMultilevel"/>
    <w:tmpl w:val="CDCC8282"/>
    <w:lvl w:ilvl="0" w:tplc="9AF8B6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EBA686D"/>
    <w:multiLevelType w:val="hybridMultilevel"/>
    <w:tmpl w:val="E1C02148"/>
    <w:lvl w:ilvl="0" w:tplc="7E004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BF4516"/>
    <w:multiLevelType w:val="hybridMultilevel"/>
    <w:tmpl w:val="544E95D2"/>
    <w:lvl w:ilvl="0" w:tplc="E88E3B90">
      <w:start w:val="1"/>
      <w:numFmt w:val="decimal"/>
      <w:lvlText w:val="%1、"/>
      <w:lvlJc w:val="left"/>
      <w:pPr>
        <w:ind w:left="875" w:hanging="360"/>
      </w:pPr>
      <w:rPr>
        <w:rFonts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4">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B90158"/>
    <w:multiLevelType w:val="hybridMultilevel"/>
    <w:tmpl w:val="50B498E6"/>
    <w:lvl w:ilvl="0" w:tplc="3348D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555A304C"/>
    <w:multiLevelType w:val="hybridMultilevel"/>
    <w:tmpl w:val="AC6A048A"/>
    <w:lvl w:ilvl="0" w:tplc="1494C2D2">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8">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A849E0"/>
    <w:multiLevelType w:val="hybridMultilevel"/>
    <w:tmpl w:val="3AC29B54"/>
    <w:lvl w:ilvl="0" w:tplc="880C98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376750C"/>
    <w:multiLevelType w:val="hybridMultilevel"/>
    <w:tmpl w:val="4A8E96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D225BB"/>
    <w:multiLevelType w:val="hybridMultilevel"/>
    <w:tmpl w:val="580ADD18"/>
    <w:lvl w:ilvl="0" w:tplc="5BBCCD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4EA43BE"/>
    <w:multiLevelType w:val="hybridMultilevel"/>
    <w:tmpl w:val="D9DC616C"/>
    <w:lvl w:ilvl="0" w:tplc="5F3E57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5B92542"/>
    <w:multiLevelType w:val="hybridMultilevel"/>
    <w:tmpl w:val="35B84256"/>
    <w:lvl w:ilvl="0" w:tplc="5A2229B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AC76DF"/>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9B81671"/>
    <w:multiLevelType w:val="hybridMultilevel"/>
    <w:tmpl w:val="59BCE62C"/>
    <w:lvl w:ilvl="0" w:tplc="A0E87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8">
    <w:nsid w:val="71895672"/>
    <w:multiLevelType w:val="hybridMultilevel"/>
    <w:tmpl w:val="0CD6DB68"/>
    <w:lvl w:ilvl="0" w:tplc="3A8C66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3473EEA"/>
    <w:multiLevelType w:val="hybridMultilevel"/>
    <w:tmpl w:val="C0AAE222"/>
    <w:lvl w:ilvl="0" w:tplc="0068F5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430BC8"/>
    <w:multiLevelType w:val="hybridMultilevel"/>
    <w:tmpl w:val="D4C05B5A"/>
    <w:lvl w:ilvl="0" w:tplc="0068F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A65DE6"/>
    <w:multiLevelType w:val="hybridMultilevel"/>
    <w:tmpl w:val="15A48544"/>
    <w:lvl w:ilvl="0" w:tplc="EB34D06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0"/>
  </w:num>
  <w:num w:numId="3">
    <w:abstractNumId w:val="27"/>
  </w:num>
  <w:num w:numId="4">
    <w:abstractNumId w:val="3"/>
  </w:num>
  <w:num w:numId="5">
    <w:abstractNumId w:val="18"/>
  </w:num>
  <w:num w:numId="6">
    <w:abstractNumId w:val="16"/>
  </w:num>
  <w:num w:numId="7">
    <w:abstractNumId w:val="29"/>
  </w:num>
  <w:num w:numId="8">
    <w:abstractNumId w:val="19"/>
  </w:num>
  <w:num w:numId="9">
    <w:abstractNumId w:val="33"/>
  </w:num>
  <w:num w:numId="10">
    <w:abstractNumId w:val="8"/>
  </w:num>
  <w:num w:numId="11">
    <w:abstractNumId w:val="14"/>
  </w:num>
  <w:num w:numId="12">
    <w:abstractNumId w:val="4"/>
  </w:num>
  <w:num w:numId="13">
    <w:abstractNumId w:val="24"/>
  </w:num>
  <w:num w:numId="14">
    <w:abstractNumId w:val="5"/>
  </w:num>
  <w:num w:numId="15">
    <w:abstractNumId w:val="2"/>
  </w:num>
  <w:num w:numId="16">
    <w:abstractNumId w:val="25"/>
  </w:num>
  <w:num w:numId="17">
    <w:abstractNumId w:val="32"/>
  </w:num>
  <w:num w:numId="18">
    <w:abstractNumId w:val="15"/>
  </w:num>
  <w:num w:numId="19">
    <w:abstractNumId w:val="12"/>
  </w:num>
  <w:num w:numId="20">
    <w:abstractNumId w:val="17"/>
  </w:num>
  <w:num w:numId="21">
    <w:abstractNumId w:val="9"/>
  </w:num>
  <w:num w:numId="22">
    <w:abstractNumId w:val="31"/>
  </w:num>
  <w:num w:numId="23">
    <w:abstractNumId w:val="30"/>
  </w:num>
  <w:num w:numId="24">
    <w:abstractNumId w:val="21"/>
  </w:num>
  <w:num w:numId="25">
    <w:abstractNumId w:val="26"/>
  </w:num>
  <w:num w:numId="26">
    <w:abstractNumId w:val="22"/>
  </w:num>
  <w:num w:numId="27">
    <w:abstractNumId w:val="7"/>
  </w:num>
  <w:num w:numId="28">
    <w:abstractNumId w:val="23"/>
  </w:num>
  <w:num w:numId="29">
    <w:abstractNumId w:val="28"/>
  </w:num>
  <w:num w:numId="30">
    <w:abstractNumId w:val="11"/>
  </w:num>
  <w:num w:numId="31">
    <w:abstractNumId w:val="6"/>
  </w:num>
  <w:num w:numId="32">
    <w:abstractNumId w:val="13"/>
  </w:num>
  <w:num w:numId="33">
    <w:abstractNumId w:val="2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75F5"/>
    <w:rsid w:val="00007D69"/>
    <w:rsid w:val="00007EAF"/>
    <w:rsid w:val="000117E7"/>
    <w:rsid w:val="00011D22"/>
    <w:rsid w:val="000123F4"/>
    <w:rsid w:val="00012606"/>
    <w:rsid w:val="000131A0"/>
    <w:rsid w:val="0001364A"/>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7245"/>
    <w:rsid w:val="00027C27"/>
    <w:rsid w:val="00027D8B"/>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707F"/>
    <w:rsid w:val="000478EA"/>
    <w:rsid w:val="000504D1"/>
    <w:rsid w:val="000512A3"/>
    <w:rsid w:val="00052F6B"/>
    <w:rsid w:val="00053232"/>
    <w:rsid w:val="00053480"/>
    <w:rsid w:val="000538CE"/>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E8"/>
    <w:rsid w:val="00077886"/>
    <w:rsid w:val="00077DE7"/>
    <w:rsid w:val="00077FC5"/>
    <w:rsid w:val="00080718"/>
    <w:rsid w:val="00080897"/>
    <w:rsid w:val="00080C83"/>
    <w:rsid w:val="00081723"/>
    <w:rsid w:val="000818E4"/>
    <w:rsid w:val="000821A1"/>
    <w:rsid w:val="000825EC"/>
    <w:rsid w:val="000837DE"/>
    <w:rsid w:val="0008389C"/>
    <w:rsid w:val="0008584B"/>
    <w:rsid w:val="00085A3B"/>
    <w:rsid w:val="00085F2C"/>
    <w:rsid w:val="000866AD"/>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3E7"/>
    <w:rsid w:val="00190592"/>
    <w:rsid w:val="0019080A"/>
    <w:rsid w:val="00190EE1"/>
    <w:rsid w:val="00191488"/>
    <w:rsid w:val="001919F3"/>
    <w:rsid w:val="001922CD"/>
    <w:rsid w:val="001922D2"/>
    <w:rsid w:val="001926E9"/>
    <w:rsid w:val="00192CFD"/>
    <w:rsid w:val="00194996"/>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708A"/>
    <w:rsid w:val="001F7231"/>
    <w:rsid w:val="001F72B9"/>
    <w:rsid w:val="001F7A30"/>
    <w:rsid w:val="001F7EC7"/>
    <w:rsid w:val="002001E2"/>
    <w:rsid w:val="002010F1"/>
    <w:rsid w:val="002015FE"/>
    <w:rsid w:val="00201BE0"/>
    <w:rsid w:val="00202253"/>
    <w:rsid w:val="00203094"/>
    <w:rsid w:val="00203A5E"/>
    <w:rsid w:val="00203CFD"/>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3833"/>
    <w:rsid w:val="00243DB9"/>
    <w:rsid w:val="002440FD"/>
    <w:rsid w:val="0024425B"/>
    <w:rsid w:val="0024444A"/>
    <w:rsid w:val="00244AE7"/>
    <w:rsid w:val="00244D49"/>
    <w:rsid w:val="00244DF3"/>
    <w:rsid w:val="00246278"/>
    <w:rsid w:val="00247286"/>
    <w:rsid w:val="0025034E"/>
    <w:rsid w:val="002504EF"/>
    <w:rsid w:val="00250EF5"/>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5175"/>
    <w:rsid w:val="004953C7"/>
    <w:rsid w:val="00495469"/>
    <w:rsid w:val="004958C3"/>
    <w:rsid w:val="00495D08"/>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86E"/>
    <w:rsid w:val="00511B4A"/>
    <w:rsid w:val="00511CF4"/>
    <w:rsid w:val="00513194"/>
    <w:rsid w:val="00513FCC"/>
    <w:rsid w:val="0051450E"/>
    <w:rsid w:val="00514B71"/>
    <w:rsid w:val="00514B83"/>
    <w:rsid w:val="00514BCA"/>
    <w:rsid w:val="0051515D"/>
    <w:rsid w:val="00515253"/>
    <w:rsid w:val="005153B9"/>
    <w:rsid w:val="00515AE2"/>
    <w:rsid w:val="00515EDB"/>
    <w:rsid w:val="005162E9"/>
    <w:rsid w:val="005163C6"/>
    <w:rsid w:val="005169D4"/>
    <w:rsid w:val="00516CE6"/>
    <w:rsid w:val="00516F47"/>
    <w:rsid w:val="00517616"/>
    <w:rsid w:val="005176E5"/>
    <w:rsid w:val="00520715"/>
    <w:rsid w:val="00520716"/>
    <w:rsid w:val="005208E8"/>
    <w:rsid w:val="005210BB"/>
    <w:rsid w:val="0052127F"/>
    <w:rsid w:val="00522B32"/>
    <w:rsid w:val="00522B62"/>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27AF"/>
    <w:rsid w:val="005E28A3"/>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402B"/>
    <w:rsid w:val="006442D3"/>
    <w:rsid w:val="00644573"/>
    <w:rsid w:val="006451C6"/>
    <w:rsid w:val="00645936"/>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B8F"/>
    <w:rsid w:val="006A001A"/>
    <w:rsid w:val="006A028C"/>
    <w:rsid w:val="006A02E9"/>
    <w:rsid w:val="006A04CC"/>
    <w:rsid w:val="006A0C63"/>
    <w:rsid w:val="006A0D02"/>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E3"/>
    <w:rsid w:val="006B3DA4"/>
    <w:rsid w:val="006B4F0B"/>
    <w:rsid w:val="006B57DC"/>
    <w:rsid w:val="006B6875"/>
    <w:rsid w:val="006B6958"/>
    <w:rsid w:val="006B69ED"/>
    <w:rsid w:val="006B6A93"/>
    <w:rsid w:val="006B7D3F"/>
    <w:rsid w:val="006B7E1B"/>
    <w:rsid w:val="006C063A"/>
    <w:rsid w:val="006C1738"/>
    <w:rsid w:val="006C17A5"/>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50A"/>
    <w:rsid w:val="007157B8"/>
    <w:rsid w:val="00715CEF"/>
    <w:rsid w:val="00716076"/>
    <w:rsid w:val="0071654D"/>
    <w:rsid w:val="007172DD"/>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223D"/>
    <w:rsid w:val="00772A1E"/>
    <w:rsid w:val="00772A8D"/>
    <w:rsid w:val="00772CF9"/>
    <w:rsid w:val="00772D95"/>
    <w:rsid w:val="00773817"/>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C77"/>
    <w:rsid w:val="007F26E1"/>
    <w:rsid w:val="007F30FC"/>
    <w:rsid w:val="007F37D8"/>
    <w:rsid w:val="007F3E9E"/>
    <w:rsid w:val="007F495E"/>
    <w:rsid w:val="007F4975"/>
    <w:rsid w:val="007F564D"/>
    <w:rsid w:val="007F57DB"/>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124E"/>
    <w:rsid w:val="00822A4D"/>
    <w:rsid w:val="00822B38"/>
    <w:rsid w:val="00823B8C"/>
    <w:rsid w:val="00823C52"/>
    <w:rsid w:val="00823C9B"/>
    <w:rsid w:val="0082445B"/>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C0361"/>
    <w:rsid w:val="008C08AF"/>
    <w:rsid w:val="008C0AF5"/>
    <w:rsid w:val="008C1264"/>
    <w:rsid w:val="008C1B9D"/>
    <w:rsid w:val="008C2010"/>
    <w:rsid w:val="008C3695"/>
    <w:rsid w:val="008C40D4"/>
    <w:rsid w:val="008C44B3"/>
    <w:rsid w:val="008C4823"/>
    <w:rsid w:val="008C4B5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8AC"/>
    <w:rsid w:val="00925371"/>
    <w:rsid w:val="009259E3"/>
    <w:rsid w:val="00927520"/>
    <w:rsid w:val="00927D7A"/>
    <w:rsid w:val="00927FC6"/>
    <w:rsid w:val="0093005C"/>
    <w:rsid w:val="00930E13"/>
    <w:rsid w:val="00930FC1"/>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200E"/>
    <w:rsid w:val="00942E01"/>
    <w:rsid w:val="00942FBA"/>
    <w:rsid w:val="00943D97"/>
    <w:rsid w:val="00944585"/>
    <w:rsid w:val="00944ED2"/>
    <w:rsid w:val="00945681"/>
    <w:rsid w:val="009459ED"/>
    <w:rsid w:val="00945D2A"/>
    <w:rsid w:val="00947373"/>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413F"/>
    <w:rsid w:val="00A646CC"/>
    <w:rsid w:val="00A6484C"/>
    <w:rsid w:val="00A6486C"/>
    <w:rsid w:val="00A65187"/>
    <w:rsid w:val="00A6577C"/>
    <w:rsid w:val="00A65ADD"/>
    <w:rsid w:val="00A66D28"/>
    <w:rsid w:val="00A67C28"/>
    <w:rsid w:val="00A7040B"/>
    <w:rsid w:val="00A70D3E"/>
    <w:rsid w:val="00A71268"/>
    <w:rsid w:val="00A7152D"/>
    <w:rsid w:val="00A71AE0"/>
    <w:rsid w:val="00A723D7"/>
    <w:rsid w:val="00A7259E"/>
    <w:rsid w:val="00A736D4"/>
    <w:rsid w:val="00A73937"/>
    <w:rsid w:val="00A73E3B"/>
    <w:rsid w:val="00A74241"/>
    <w:rsid w:val="00A7448F"/>
    <w:rsid w:val="00A74A52"/>
    <w:rsid w:val="00A74E21"/>
    <w:rsid w:val="00A74F4E"/>
    <w:rsid w:val="00A7543E"/>
    <w:rsid w:val="00A75906"/>
    <w:rsid w:val="00A75AAC"/>
    <w:rsid w:val="00A75AF5"/>
    <w:rsid w:val="00A75C6E"/>
    <w:rsid w:val="00A75E17"/>
    <w:rsid w:val="00A765C0"/>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E49"/>
    <w:rsid w:val="00AD1EF5"/>
    <w:rsid w:val="00AD1F23"/>
    <w:rsid w:val="00AD1FA8"/>
    <w:rsid w:val="00AD343A"/>
    <w:rsid w:val="00AD34A4"/>
    <w:rsid w:val="00AD3983"/>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BC3"/>
    <w:rsid w:val="00B12DF4"/>
    <w:rsid w:val="00B12E63"/>
    <w:rsid w:val="00B12E98"/>
    <w:rsid w:val="00B139F3"/>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1253"/>
    <w:rsid w:val="00B51C6C"/>
    <w:rsid w:val="00B523DC"/>
    <w:rsid w:val="00B52CD9"/>
    <w:rsid w:val="00B535D8"/>
    <w:rsid w:val="00B5392E"/>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C0F"/>
    <w:rsid w:val="00B84CCB"/>
    <w:rsid w:val="00B855B4"/>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2C5"/>
    <w:rsid w:val="00C4161E"/>
    <w:rsid w:val="00C418CB"/>
    <w:rsid w:val="00C41FE7"/>
    <w:rsid w:val="00C42642"/>
    <w:rsid w:val="00C42649"/>
    <w:rsid w:val="00C42D0E"/>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58AA"/>
    <w:rsid w:val="00CF61E4"/>
    <w:rsid w:val="00CF65C3"/>
    <w:rsid w:val="00CF6831"/>
    <w:rsid w:val="00CF6D3B"/>
    <w:rsid w:val="00CF6F2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CCE"/>
    <w:rsid w:val="00DE2408"/>
    <w:rsid w:val="00DE2D62"/>
    <w:rsid w:val="00DE2E61"/>
    <w:rsid w:val="00DE3159"/>
    <w:rsid w:val="00DE325F"/>
    <w:rsid w:val="00DE374F"/>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28C"/>
    <w:rsid w:val="00EC0635"/>
    <w:rsid w:val="00EC0B79"/>
    <w:rsid w:val="00EC14F6"/>
    <w:rsid w:val="00EC1646"/>
    <w:rsid w:val="00EC199D"/>
    <w:rsid w:val="00EC1A73"/>
    <w:rsid w:val="00EC2CFF"/>
    <w:rsid w:val="00EC2F81"/>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BA9"/>
    <w:rsid w:val="00ED3D6C"/>
    <w:rsid w:val="00ED3DDA"/>
    <w:rsid w:val="00ED4343"/>
    <w:rsid w:val="00ED44A1"/>
    <w:rsid w:val="00ED459C"/>
    <w:rsid w:val="00ED4635"/>
    <w:rsid w:val="00ED4AFC"/>
    <w:rsid w:val="00ED5341"/>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2091"/>
    <w:rsid w:val="00F62162"/>
    <w:rsid w:val="00F62E35"/>
    <w:rsid w:val="00F636D3"/>
    <w:rsid w:val="00F647D6"/>
    <w:rsid w:val="00F64B2A"/>
    <w:rsid w:val="00F65DC5"/>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EFF"/>
    <w:rsid w:val="00FF6799"/>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2172">
      <w:bodyDiv w:val="1"/>
      <w:marLeft w:val="0"/>
      <w:marRight w:val="0"/>
      <w:marTop w:val="0"/>
      <w:marBottom w:val="0"/>
      <w:divBdr>
        <w:top w:val="none" w:sz="0" w:space="0" w:color="auto"/>
        <w:left w:val="none" w:sz="0" w:space="0" w:color="auto"/>
        <w:bottom w:val="none" w:sz="0" w:space="0" w:color="auto"/>
        <w:right w:val="none" w:sz="0" w:space="0" w:color="auto"/>
      </w:divBdr>
    </w:div>
    <w:div w:id="1392116253">
      <w:bodyDiv w:val="1"/>
      <w:marLeft w:val="0"/>
      <w:marRight w:val="0"/>
      <w:marTop w:val="0"/>
      <w:marBottom w:val="0"/>
      <w:divBdr>
        <w:top w:val="none" w:sz="0" w:space="0" w:color="auto"/>
        <w:left w:val="none" w:sz="0" w:space="0" w:color="auto"/>
        <w:bottom w:val="none" w:sz="0" w:space="0" w:color="auto"/>
        <w:right w:val="none" w:sz="0" w:space="0" w:color="auto"/>
      </w:divBdr>
    </w:div>
    <w:div w:id="160295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00E2C-F7AE-4523-B9E7-8E2C18D8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41</TotalTime>
  <Pages>4</Pages>
  <Words>490</Words>
  <Characters>2795</Characters>
  <Application>Microsoft Office Word</Application>
  <DocSecurity>0</DocSecurity>
  <Lines>23</Lines>
  <Paragraphs>6</Paragraphs>
  <ScaleCrop>false</ScaleCrop>
  <Company>JointSky</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26</cp:revision>
  <dcterms:created xsi:type="dcterms:W3CDTF">2022-03-11T09:23:00Z</dcterms:created>
  <dcterms:modified xsi:type="dcterms:W3CDTF">2022-03-11T10:04:00Z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