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会议纪要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会议主题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晋陕豫月度会议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会议时间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年1月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日18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eastAsia="zh-CN"/>
              </w:rPr>
              <w:t>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会议方式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8"/>
                <w:szCs w:val="28"/>
              </w:rPr>
              <w:t>QQ群语音</w:t>
            </w:r>
            <w:r>
              <w:rPr>
                <w:rFonts w:hint="eastAsia" w:asciiTheme="minorEastAsia" w:hAnsiTheme="minorEastAsia"/>
                <w:color w:val="333333"/>
                <w:sz w:val="28"/>
                <w:szCs w:val="28"/>
                <w:lang w:eastAsia="zh-CN"/>
              </w:rPr>
              <w:t>交流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段尧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会人员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山西站：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高星、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刘裕林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贺子明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居晋芳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刘小红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杨浩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卢佩磊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姚键</w:t>
            </w:r>
            <w:r>
              <w:rPr>
                <w:rFonts w:hint="eastAsia"/>
                <w:sz w:val="24"/>
                <w:szCs w:val="24"/>
              </w:rPr>
              <w:t>、郑文燕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河南站：</w:t>
            </w:r>
            <w:r>
              <w:rPr>
                <w:sz w:val="24"/>
                <w:szCs w:val="24"/>
              </w:rPr>
              <w:t>宋雪迎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兀军辉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陕西站：</w:t>
            </w:r>
            <w:r>
              <w:rPr>
                <w:sz w:val="24"/>
                <w:szCs w:val="24"/>
              </w:rPr>
              <w:t>徐欣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卞欢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曹涛涛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李璐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刘朝娣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刘卓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吕哲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杨小莉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刘怡、彭亚萍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会议记录</w:t>
            </w:r>
          </w:p>
        </w:tc>
        <w:tc>
          <w:tcPr>
            <w:tcW w:w="6854" w:type="dxa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刘朝娣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extDirection w:val="tbRlV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 议 主 要 内 容</w:t>
            </w:r>
          </w:p>
        </w:tc>
        <w:tc>
          <w:tcPr>
            <w:tcW w:w="6854" w:type="dxa"/>
          </w:tcPr>
          <w:p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2021年我们顺利完成各类驻地服务工作，大区整体销售业绩居于第二，取得这样的成绩离不开各位的共同努力。今天会议主要总结上一年的工作及讨论大区的三年工作规划。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首先就大家年度工作总结中提出的共性建议，对涉及大区的工作做如下解答：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年度工作建议：</w:t>
            </w:r>
          </w:p>
          <w:p>
            <w:pPr>
              <w:numPr>
                <w:numId w:val="0"/>
              </w:numPr>
              <w:spacing w:line="276" w:lineRule="auto"/>
              <w:rPr>
                <w:rFonts w:hint="default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建议1：组织各类活动，提升团队凝聚力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default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公司本部组织的各类活动，驻外人员参与度比较低。22年将会在我们大区之间组织各类活动，通过线上技术技能知识、销售沟通技巧分享；线下组织团建等方式，提升大家的工作能力、团队协作力，强化大区凝聚力。</w:t>
            </w:r>
          </w:p>
          <w:p>
            <w:pPr>
              <w:numPr>
                <w:numId w:val="0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 xml:space="preserve">建议2：强化客户沟通, 促进项目实施 </w:t>
            </w:r>
          </w:p>
          <w:p>
            <w:pPr>
              <w:numPr>
                <w:numId w:val="0"/>
              </w:numPr>
              <w:spacing w:line="276" w:lineRule="auto"/>
              <w:ind w:firstLine="420" w:firstLineChars="200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由于疫情等原因确实存在和部分地市客户沟通较少，走动频次较低这个情况，22年计划对像宝鸡等地市加强与客户的沟通，实地了解各驻地人员的工作及项目开展情况，在项目推进中会给予必要的支持。</w:t>
            </w: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numId w:val="0"/>
              </w:numPr>
              <w:spacing w:line="276" w:lineRule="auto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建议3：明确销售目标，推进持续发展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 xml:space="preserve">目前主要是垃圾焚烧，其他普适性行业还没有开展，若地市的客户不反对驻守人员签单，那我们可以借助工作等机会向企业合理的推荐我们的环保产品； 若地市客户明确反对驻地人员签单，驻地人员还是要慎重。               后面话会根据人员自身情况，将技术支持与销售人员分开，分解销售目标，压实责任。   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20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建议中涉及到公司的部分，诸如公司每年安排员工进行体检；单位对员工心理健康关注度不够；薪资待遇等问题后面单独反馈给公司。</w:t>
            </w:r>
          </w:p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三年工作规划：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630" w:firstLineChars="3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公司在员工福利待遇方面考虑还是比较多的，如销售业绩、销售奖励方面等，但是近年由于疫情等不确定因素的影响，对我们的销售还是有一定的冲击。为推进持续单签，给公司创造稳定性收入，未来三年的工作方向：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2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确保稳定性签单量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。陕西、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山西、河南目前运维的地市占各地市的比例相对较低，后面会加大力度，持续跟进，力争地市占比签单率达到50%以上。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firstLine="422" w:firstLineChars="2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1"/>
                <w:szCs w:val="21"/>
                <w:lang w:val="en-US" w:eastAsia="zh-CN"/>
              </w:rPr>
              <w:t>驻地人员市场开拓（B端）。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对于市场开放的地市，河南B 端市场由于政策红利加持等原因，有垃圾焚烧企业的签单；后面普性行业市场到来的话，有可能会迎来市场的高峰，大家还是要有信息，后面会依据人员特长，进行技术与服务划分，希望驻地人员短、平、快的签单等有所提升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76" w:lineRule="auto"/>
              <w:ind w:left="632" w:hanging="632" w:hangingChars="300"/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  <w:lang w:val="en-US" w:eastAsia="zh-CN"/>
              </w:rPr>
              <w:t>补充：</w:t>
            </w: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1、由于疫情的原因，工资暂时可能无法发放，希望大家能谅解，暂时克服一下困难，解封后会第一时间发放。</w:t>
            </w:r>
          </w:p>
          <w:p>
            <w:pPr>
              <w:numPr>
                <w:ilvl w:val="0"/>
                <w:numId w:val="3"/>
              </w:numPr>
              <w:spacing w:line="276" w:lineRule="auto"/>
              <w:ind w:left="630" w:leftChars="0" w:firstLine="0" w:firstLineChars="0"/>
              <w:rPr>
                <w:rFonts w:hint="default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1"/>
                <w:szCs w:val="21"/>
                <w:lang w:val="en-US" w:eastAsia="zh-CN"/>
              </w:rPr>
              <w:t>河南、山西升级4.2，这两个省人员少、任务重，安排协助支持的人员要和驻地人员之间相互配合，保质保量完成任务；部分地市升级完成，省厅没升级的可以在地市实施内测。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/>
        <w:b/>
        <w:color w:val="333333"/>
        <w:sz w:val="21"/>
        <w:szCs w:val="21"/>
      </w:rPr>
      <w:t xml:space="preserve">                                                       晋陕豫大区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-222250</wp:posOffset>
          </wp:positionV>
          <wp:extent cx="2109470" cy="341630"/>
          <wp:effectExtent l="19050" t="0" r="2651" b="0"/>
          <wp:wrapNone/>
          <wp:docPr id="9" name="Picture 1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9" descr="基础部分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899" cy="341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FAE4A"/>
    <w:multiLevelType w:val="singleLevel"/>
    <w:tmpl w:val="AD5FAE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AC3AAD"/>
    <w:multiLevelType w:val="singleLevel"/>
    <w:tmpl w:val="C6AC3A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FB3EE4"/>
    <w:multiLevelType w:val="singleLevel"/>
    <w:tmpl w:val="15FB3EE4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5CD"/>
    <w:rsid w:val="000D51CB"/>
    <w:rsid w:val="001E2570"/>
    <w:rsid w:val="002C382A"/>
    <w:rsid w:val="00343A9A"/>
    <w:rsid w:val="00426350"/>
    <w:rsid w:val="00567655"/>
    <w:rsid w:val="005C5ECB"/>
    <w:rsid w:val="006A5C34"/>
    <w:rsid w:val="00893E22"/>
    <w:rsid w:val="0090356E"/>
    <w:rsid w:val="00960785"/>
    <w:rsid w:val="009E38E8"/>
    <w:rsid w:val="00A276B2"/>
    <w:rsid w:val="00A33F1C"/>
    <w:rsid w:val="00AA37E9"/>
    <w:rsid w:val="00AD36CD"/>
    <w:rsid w:val="00B87EC9"/>
    <w:rsid w:val="00C15547"/>
    <w:rsid w:val="00C86323"/>
    <w:rsid w:val="00D84AF8"/>
    <w:rsid w:val="00F815F7"/>
    <w:rsid w:val="00FC68D3"/>
    <w:rsid w:val="0C5F0668"/>
    <w:rsid w:val="101F3CC5"/>
    <w:rsid w:val="1FF2440F"/>
    <w:rsid w:val="22D37EA8"/>
    <w:rsid w:val="30A26452"/>
    <w:rsid w:val="33F00988"/>
    <w:rsid w:val="48863891"/>
    <w:rsid w:val="4A5C0469"/>
    <w:rsid w:val="4A813728"/>
    <w:rsid w:val="513706FC"/>
    <w:rsid w:val="53B53959"/>
    <w:rsid w:val="5DFC0494"/>
    <w:rsid w:val="65B74AEF"/>
    <w:rsid w:val="72227805"/>
    <w:rsid w:val="726762C5"/>
    <w:rsid w:val="7DA10339"/>
    <w:rsid w:val="7FC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974</Characters>
  <Lines>8</Lines>
  <Paragraphs>2</Paragraphs>
  <TotalTime>40</TotalTime>
  <ScaleCrop>false</ScaleCrop>
  <LinksUpToDate>false</LinksUpToDate>
  <CharactersWithSpaces>1142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2021-11-08T10:30:00Z</dcterms:created>
  <dc:creator>yl</dc:creator>
  <cp:lastModifiedBy>Administrator</cp:lastModifiedBy>
  <dcterms:modified xsi:type="dcterms:W3CDTF">2022-01-10T12:34:59Z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1F15825238FA46E1B9F9FB7954F1C530</vt:lpwstr>
  </property>
</Properties>
</file>