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ascii="黑体" w:hAnsi="黑体" w:eastAsia="黑体"/>
          <w:sz w:val="52"/>
        </w:rPr>
        <w:t>1</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52</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湖北孝感运维项目以中标，准备合同。</w:t>
            </w:r>
          </w:p>
          <w:p>
            <w:pPr>
              <w:pStyle w:val="77"/>
              <w:numPr>
                <w:ilvl w:val="0"/>
                <w:numId w:val="5"/>
              </w:numPr>
              <w:ind w:firstLineChars="0"/>
              <w:rPr>
                <w:rFonts w:hint="eastAsia" w:ascii="仿宋" w:hAnsi="仿宋" w:eastAsia="仿宋"/>
                <w:sz w:val="28"/>
                <w:szCs w:val="24"/>
              </w:rPr>
            </w:pPr>
            <w:r>
              <w:rPr>
                <w:rFonts w:hint="eastAsia" w:ascii="仿宋" w:hAnsi="仿宋" w:eastAsia="仿宋"/>
                <w:sz w:val="28"/>
                <w:szCs w:val="24"/>
              </w:rPr>
              <w:t>广州白云区运维远程合同寄发票。</w:t>
            </w:r>
          </w:p>
          <w:p>
            <w:pPr>
              <w:pStyle w:val="77"/>
              <w:numPr>
                <w:ilvl w:val="0"/>
                <w:numId w:val="5"/>
              </w:numPr>
              <w:ind w:firstLineChars="0"/>
              <w:rPr>
                <w:rFonts w:ascii="仿宋" w:hAnsi="仿宋" w:eastAsia="仿宋"/>
                <w:sz w:val="28"/>
                <w:szCs w:val="24"/>
              </w:rPr>
            </w:pPr>
            <w:r>
              <w:rPr>
                <w:rFonts w:hint="eastAsia" w:ascii="仿宋" w:hAnsi="仿宋" w:eastAsia="仿宋"/>
                <w:sz w:val="28"/>
                <w:szCs w:val="24"/>
              </w:rPr>
              <w:t>广西来宾项目需求及评分提供。</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吉安投标文件准备工作。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江西数采仪代理沟通。</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袁州区招标文件准备工作。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萍乡实施计划方案。</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芦溪县短期合同与长期方案编制。</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九江全年项目启动实施。</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九江招标参数、上会议题准备。</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晋</w:t>
            </w:r>
            <w:r>
              <w:rPr>
                <w:rFonts w:hint="eastAsia" w:ascii="仿宋" w:hAnsi="仿宋" w:eastAsia="仿宋"/>
                <w:sz w:val="28"/>
                <w:szCs w:val="28"/>
              </w:rPr>
              <w:t>豫陕</w:t>
            </w:r>
            <w:r>
              <w:rPr>
                <w:rFonts w:ascii="仿宋" w:hAnsi="仿宋" w:eastAsia="仿宋"/>
                <w:sz w:val="28"/>
                <w:szCs w:val="28"/>
              </w:rPr>
              <w:t>：</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安岳川能环保能源发电有限公司、重庆市武隆区三峰新能源发电有限公司365值守合同沟通</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德宏粤丰数采仪沟通，下周可以走合同</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成都市远程运维事宜沟通，现在还需要在给出一个方案，报个价格。</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永川三峰风控合同跟进。</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石家庄中节能值守续签。（王志文）</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蒙阴伟明科技、德州润电365服务新签 。（秦喜红）</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rPr>
              <w:t>3个合同365合同跟进。（李红燕）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江苏省厅服务合同签订</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苏州服务情况沟通，服务方案等</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部分垃圾焚烧合同的签订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rPr>
              <w:t>19</w:t>
            </w:r>
            <w:r>
              <w:rPr>
                <w:rFonts w:hint="eastAsia" w:ascii="仿宋" w:hAnsi="仿宋" w:eastAsia="仿宋"/>
                <w:sz w:val="28"/>
                <w:szCs w:val="24"/>
                <w:lang w:val="en-US" w:eastAsia="zh-CN"/>
              </w:rPr>
              <w:t>4</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人、新人1</w:t>
            </w:r>
            <w:r>
              <w:rPr>
                <w:rFonts w:hint="eastAsia" w:ascii="仿宋" w:hAnsi="仿宋" w:eastAsia="仿宋"/>
                <w:sz w:val="28"/>
                <w:szCs w:val="24"/>
                <w:lang w:val="en-US" w:eastAsia="zh-CN"/>
              </w:rPr>
              <w:t>0</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w:t>
            </w:r>
            <w:r>
              <w:rPr>
                <w:rFonts w:hint="eastAsia" w:ascii="仿宋" w:hAnsi="仿宋" w:eastAsia="仿宋"/>
                <w:sz w:val="28"/>
                <w:szCs w:val="24"/>
              </w:rPr>
              <w:t>4</w:t>
            </w:r>
            <w:r>
              <w:rPr>
                <w:rFonts w:hint="eastAsia" w:ascii="仿宋" w:hAnsi="仿宋" w:eastAsia="仿宋"/>
                <w:sz w:val="28"/>
                <w:szCs w:val="24"/>
                <w:lang w:val="en-US" w:eastAsia="zh-CN"/>
              </w:rPr>
              <w:t>0</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w:t>
            </w:r>
            <w:r>
              <w:rPr>
                <w:rFonts w:hint="eastAsia" w:ascii="仿宋" w:hAnsi="仿宋" w:eastAsia="仿宋"/>
                <w:sz w:val="28"/>
                <w:szCs w:val="24"/>
                <w:lang w:val="en-US" w:eastAsia="zh-CN"/>
              </w:rPr>
              <w:t>1</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上栗县1人，回绝；</w:t>
            </w:r>
          </w:p>
          <w:p>
            <w:pPr>
              <w:pStyle w:val="77"/>
              <w:numPr>
                <w:ilvl w:val="1"/>
                <w:numId w:val="13"/>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本部1人，回绝。</w:t>
            </w:r>
            <w:r>
              <w:rPr>
                <w:rFonts w:hint="eastAsia" w:ascii="仿宋" w:hAnsi="仿宋" w:eastAsia="仿宋"/>
                <w:sz w:val="28"/>
                <w:szCs w:val="24"/>
              </w:rPr>
              <w:t>。</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1人，黄致远</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无</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九江光大线上远程培训。</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按照新模式重新编写培训产品规划案。</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针对培训产品编写2022年度考试题。（进行中）</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排查系统异议反馈审核处理工作。（进行中）。</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(1)1)信息中心服务评价工作线上会议，及信息补全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2)自动升级bat脚本编写        进行中(待验证)</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3)HJ212资料整理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4)与执法局确认新传输有效率排查工作进展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5)排查系统异议反馈核实处理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6)校对《冬奥会保障联防联控工作数据接入数据方案草案》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7)联系专家，编制会议通知并盖章，收集专家劳务信息。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8)制作比对监测课题专家审查会ppt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9)搜集整理比对监测相关国内外优质文献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10)制作土办组2022年一上预算汇报ppt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11)联系河北、河南省，询问该省用电、工况监控开展情况，为后续电网数据与用电数据横向分析做前期调研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12)试点工作报告更新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13)垃圾焚烧2021年工作总结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14)冬奥会保障技术支持方案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15)冬奥会联网方案更新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16)信息中心互联网+符春燕提供典型行业11月数据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17)排污进度较慢地方原因分析解决方案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18)自动监控系统上云及冬奥保障资源申请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19)推进排查进度较慢地方排查进度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20)和研发核对自动监测设备标记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21)将垃圾焚烧于4.2的数据接口迁移至各自的管理端服务器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22)根据业务需求向信息中心对接人申请开通相应的服务器之间的网络服务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23)根据大数据同事要求在4.2mongo数据库导出相应企业的数据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24)与环科院联合攻关中心杜主任沟通用电数据需求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25)重点排污单位医疗机构联网统计        完成</w:t>
            </w:r>
          </w:p>
          <w:p>
            <w:pPr>
              <w:pStyle w:val="77"/>
              <w:ind w:left="420" w:firstLine="0" w:firstLineChars="0"/>
              <w:rPr>
                <w:rFonts w:ascii="仿宋" w:hAnsi="仿宋" w:eastAsia="仿宋"/>
                <w:sz w:val="28"/>
                <w:szCs w:val="28"/>
              </w:rPr>
            </w:pPr>
            <w:r>
              <w:rPr>
                <w:rFonts w:hint="eastAsia" w:ascii="仿宋" w:hAnsi="仿宋" w:eastAsia="仿宋"/>
                <w:sz w:val="28"/>
                <w:szCs w:val="28"/>
              </w:rPr>
              <w:t>   数据分析需求及业务场景说明        完成</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本周评审27份，其中服务运营部2G合同1份（67.8w），2B合同26份（64.86w）；本周服务运营部新增合同额</w:t>
            </w:r>
            <w:r>
              <w:rPr>
                <w:rFonts w:hint="eastAsia" w:ascii="仿宋" w:hAnsi="仿宋" w:eastAsia="仿宋"/>
                <w:b/>
                <w:sz w:val="28"/>
                <w:szCs w:val="32"/>
                <w:lang w:val="en-US" w:eastAsia="zh-CN"/>
              </w:rPr>
              <w:t>160.92</w:t>
            </w:r>
            <w:r>
              <w:rPr>
                <w:rFonts w:hint="eastAsia" w:ascii="仿宋" w:hAnsi="仿宋" w:eastAsia="仿宋"/>
                <w:b/>
                <w:sz w:val="28"/>
                <w:szCs w:val="32"/>
              </w:rPr>
              <w:t>万元,截止本周服务运营共签订合同</w:t>
            </w:r>
            <w:r>
              <w:rPr>
                <w:rFonts w:hint="eastAsia" w:ascii="仿宋" w:hAnsi="仿宋" w:eastAsia="仿宋"/>
                <w:b/>
                <w:sz w:val="28"/>
                <w:szCs w:val="32"/>
                <w:lang w:val="en-US" w:eastAsia="zh-CN"/>
              </w:rPr>
              <w:t>6001.78</w:t>
            </w:r>
            <w:r>
              <w:rPr>
                <w:rFonts w:hint="eastAsia" w:ascii="仿宋" w:hAnsi="仿宋" w:eastAsia="仿宋"/>
                <w:b/>
                <w:sz w:val="28"/>
                <w:szCs w:val="32"/>
              </w:rPr>
              <w:t>万，任务完成率</w:t>
            </w:r>
            <w:r>
              <w:rPr>
                <w:rFonts w:hint="eastAsia" w:ascii="仿宋" w:hAnsi="仿宋" w:eastAsia="仿宋"/>
                <w:b/>
                <w:sz w:val="28"/>
                <w:szCs w:val="32"/>
                <w:lang w:val="en-US" w:eastAsia="zh-CN"/>
              </w:rPr>
              <w:t>133.37</w:t>
            </w:r>
            <w:r>
              <w:rPr>
                <w:rFonts w:ascii="仿宋" w:hAnsi="仿宋" w:eastAsia="仿宋"/>
                <w:b/>
                <w:sz w:val="28"/>
                <w:szCs w:val="32"/>
              </w:rPr>
              <w:t>%：</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陈磊1</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(1)企业环保365服务（南京环境再生能源有限公司）续39200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(2)企业环保365服务（常熟浦发第二热电能源有限公司）续29400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(3)2022国控重点污染源自动监控系统（江苏省）技术服务运维项目678000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曾广咏</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(4)数采仪1台（赣州恩菲环保能源有限公司）24000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(5)企业环保365服务（崇仁康恒环境能源有限公司）两年19600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(6)企业环保365服务（中节能抚州环保能源有限公司）续19600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杜强强</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(7)企业环保365服务（亳州洁能电力有限公司）续19600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黄于明</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(8)数采仪1台（福州沪榕海环再生能源有限公司）22000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李方</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(9)企业环保365服务（光国环保能源（无锡）有限公司）两年58800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李志兵</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(10)企业环保365服务（上海城投瀛洲生活垃圾处置有限公司）续19600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(11)企业环保365服务（上海金山环境再生能源有限公司）续2新129400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(12)企业环保365服务（上海东石塘再生能源有限公司19600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刘希鑫</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(13)企业环保365服务（柳州康恒新能源有限公司）两年58800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刘祥辉</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(14)数采仪2台（朗坤环保能源（茂名）有限公司）44000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秦喜红</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(15)企业环保365服务（中节能（保定）环保能源有限公司）续29400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(16)企业环保365服务（中节能（涞水）环保能源有限公司）19600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(17)企业环保365服务（衡水冀州泰达环保有限公司）9800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宋雪迎</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(18)企业环保365服务（城发环保能源（西平）有限公司）19600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(19)企业环保365服务（漯河城发环保能源有限公司）19600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(20)企业环保365服务（城发环保能源（安阳）有限公司）29400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唐欢龙</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(21)企业环保365服务（辽宁抚矿三峰亿金环保能源开发有限责任公司）19600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王超</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(22)企业环保365服务（玉环嘉伟环保科技有限公司）9800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(23)企业环保365服务（玉环伟明环保能源有限公司）续19600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张云山</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(24)企业环保365服务（龙游泰来环保能源有限公司）19600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庄丹凤</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(25)企业环保365服务（保罗清洁能源（福州）有限公司）续9800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(26)企业环保365服务（福建保罗环保能源有限公司）续19600</w:t>
            </w:r>
          </w:p>
          <w:p>
            <w:pPr>
              <w:pStyle w:val="77"/>
              <w:numPr>
                <w:ilvl w:val="0"/>
                <w:numId w:val="0"/>
              </w:numPr>
              <w:ind w:left="218" w:leftChars="104" w:firstLine="0" w:firstLineChars="0"/>
              <w:rPr>
                <w:rFonts w:ascii="仿宋" w:hAnsi="仿宋" w:eastAsia="仿宋"/>
                <w:bCs/>
                <w:sz w:val="28"/>
                <w:szCs w:val="24"/>
              </w:rPr>
            </w:pPr>
            <w:r>
              <w:rPr>
                <w:rFonts w:hint="eastAsia" w:ascii="仿宋" w:hAnsi="仿宋" w:eastAsia="仿宋"/>
                <w:bCs/>
                <w:sz w:val="28"/>
                <w:szCs w:val="24"/>
              </w:rPr>
              <w:t>企业环保365服务（福州红庙岭垃圾焚烧发电有限公司）续19600</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吉安运维的投标一拖二</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江苏省运维一个陪标文件编写</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企业级365服务投标文件的审核</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黄于明地市运维招投标工作的相关事宜</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招投标相关考题</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刘希鑫来宾市污染源建设项目招标文件需求及评分标准</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江苏省和孝感市投标文件相关报销事宜</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段尧4.2平台的建设的相关方案的事宜</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郭攀空气质量监测相关的资料</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8"/>
              </w:numPr>
              <w:rPr>
                <w:rFonts w:hint="eastAsia" w:ascii="仿宋" w:hAnsi="仿宋" w:eastAsia="仿宋"/>
                <w:sz w:val="28"/>
                <w:szCs w:val="28"/>
              </w:rPr>
            </w:pPr>
            <w:r>
              <w:rPr>
                <w:rFonts w:hint="eastAsia" w:ascii="仿宋" w:hAnsi="仿宋" w:eastAsia="仿宋"/>
                <w:sz w:val="28"/>
                <w:szCs w:val="28"/>
              </w:rPr>
              <w:t>上栗县、江苏省、本部人员招聘及入职沟通</w:t>
            </w:r>
          </w:p>
          <w:p>
            <w:pPr>
              <w:numPr>
                <w:ilvl w:val="0"/>
                <w:numId w:val="18"/>
              </w:numPr>
              <w:rPr>
                <w:rFonts w:hint="eastAsia" w:ascii="仿宋" w:hAnsi="仿宋" w:eastAsia="仿宋"/>
                <w:sz w:val="28"/>
                <w:szCs w:val="28"/>
              </w:rPr>
            </w:pPr>
            <w:r>
              <w:rPr>
                <w:rFonts w:hint="eastAsia" w:ascii="仿宋" w:hAnsi="仿宋" w:eastAsia="仿宋"/>
                <w:sz w:val="28"/>
                <w:szCs w:val="28"/>
              </w:rPr>
              <w:t>汕头人员后续安排跟踪（王晓姗确定去九江后又决定离职，元旦后发离职申请；杜旭煌正在持续跟踪中）</w:t>
            </w:r>
          </w:p>
          <w:p>
            <w:pPr>
              <w:numPr>
                <w:ilvl w:val="0"/>
                <w:numId w:val="18"/>
              </w:numPr>
              <w:rPr>
                <w:rFonts w:hint="eastAsia" w:ascii="仿宋" w:hAnsi="仿宋" w:eastAsia="仿宋"/>
                <w:sz w:val="28"/>
                <w:szCs w:val="28"/>
              </w:rPr>
            </w:pPr>
            <w:r>
              <w:rPr>
                <w:rFonts w:hint="eastAsia" w:ascii="仿宋" w:hAnsi="仿宋" w:eastAsia="仿宋"/>
                <w:sz w:val="28"/>
                <w:szCs w:val="28"/>
              </w:rPr>
              <w:t>12月提成分配</w:t>
            </w:r>
          </w:p>
          <w:p>
            <w:pPr>
              <w:numPr>
                <w:ilvl w:val="0"/>
                <w:numId w:val="18"/>
              </w:numPr>
              <w:rPr>
                <w:rFonts w:hint="eastAsia" w:ascii="仿宋" w:hAnsi="仿宋" w:eastAsia="仿宋"/>
                <w:sz w:val="28"/>
                <w:szCs w:val="28"/>
              </w:rPr>
            </w:pPr>
            <w:r>
              <w:rPr>
                <w:rFonts w:hint="eastAsia" w:ascii="仿宋" w:hAnsi="仿宋" w:eastAsia="仿宋"/>
                <w:sz w:val="28"/>
                <w:szCs w:val="28"/>
              </w:rPr>
              <w:t>值守质量会议</w:t>
            </w:r>
          </w:p>
          <w:p>
            <w:pPr>
              <w:numPr>
                <w:ilvl w:val="0"/>
                <w:numId w:val="18"/>
              </w:numPr>
              <w:rPr>
                <w:rFonts w:hint="eastAsia" w:ascii="仿宋" w:hAnsi="仿宋" w:eastAsia="仿宋"/>
                <w:sz w:val="28"/>
                <w:szCs w:val="28"/>
              </w:rPr>
            </w:pPr>
            <w:r>
              <w:rPr>
                <w:rFonts w:hint="eastAsia" w:ascii="仿宋" w:hAnsi="仿宋" w:eastAsia="仿宋"/>
                <w:sz w:val="28"/>
                <w:szCs w:val="28"/>
              </w:rPr>
              <w:t>排查进度协调安排</w:t>
            </w:r>
          </w:p>
          <w:p>
            <w:pPr>
              <w:numPr>
                <w:ilvl w:val="0"/>
                <w:numId w:val="18"/>
              </w:numPr>
              <w:rPr>
                <w:rFonts w:hint="eastAsia" w:ascii="仿宋" w:hAnsi="仿宋" w:eastAsia="仿宋"/>
                <w:sz w:val="28"/>
                <w:szCs w:val="28"/>
              </w:rPr>
            </w:pPr>
            <w:r>
              <w:rPr>
                <w:rFonts w:hint="eastAsia" w:ascii="仿宋" w:hAnsi="仿宋" w:eastAsia="仿宋"/>
                <w:sz w:val="28"/>
                <w:szCs w:val="28"/>
              </w:rPr>
              <w:t>全国通讯升级协调安排</w:t>
            </w:r>
          </w:p>
          <w:p>
            <w:pPr>
              <w:numPr>
                <w:ilvl w:val="0"/>
                <w:numId w:val="18"/>
              </w:numPr>
              <w:rPr>
                <w:rFonts w:hint="eastAsia" w:ascii="仿宋" w:hAnsi="仿宋" w:eastAsia="仿宋"/>
                <w:sz w:val="28"/>
                <w:szCs w:val="28"/>
              </w:rPr>
            </w:pPr>
            <w:r>
              <w:rPr>
                <w:rFonts w:hint="eastAsia" w:ascii="仿宋" w:hAnsi="仿宋" w:eastAsia="仿宋"/>
                <w:sz w:val="28"/>
                <w:szCs w:val="28"/>
              </w:rPr>
              <w:t>有效传输率事宜跟踪</w:t>
            </w:r>
          </w:p>
          <w:p>
            <w:pPr>
              <w:numPr>
                <w:ilvl w:val="0"/>
                <w:numId w:val="18"/>
              </w:numPr>
              <w:rPr>
                <w:rFonts w:hint="eastAsia" w:ascii="仿宋" w:hAnsi="仿宋" w:eastAsia="仿宋"/>
                <w:sz w:val="28"/>
                <w:szCs w:val="28"/>
              </w:rPr>
            </w:pPr>
            <w:r>
              <w:rPr>
                <w:rFonts w:hint="eastAsia" w:ascii="仿宋" w:hAnsi="仿宋" w:eastAsia="仿宋"/>
                <w:sz w:val="28"/>
                <w:szCs w:val="28"/>
              </w:rPr>
              <w:t>年终总结安排</w:t>
            </w:r>
          </w:p>
          <w:p>
            <w:pPr>
              <w:numPr>
                <w:ilvl w:val="0"/>
                <w:numId w:val="18"/>
              </w:numPr>
              <w:rPr>
                <w:rFonts w:ascii="仿宋" w:hAnsi="仿宋" w:eastAsia="仿宋"/>
                <w:sz w:val="28"/>
                <w:szCs w:val="28"/>
              </w:rPr>
            </w:pPr>
            <w:r>
              <w:rPr>
                <w:rFonts w:hint="eastAsia" w:ascii="仿宋" w:hAnsi="仿宋" w:eastAsia="仿宋"/>
                <w:sz w:val="28"/>
                <w:szCs w:val="28"/>
              </w:rPr>
              <w:t>浙江金华市合同相关事宜沟通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1、基本情况：截止12月30日企业云服务关注人数75582; 12月24日至12月30日新增关注用户943人。</w:t>
            </w:r>
          </w:p>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2、本周处理环保云服务咨询113人次,回复消息总数413。</w:t>
            </w:r>
          </w:p>
          <w:p>
            <w:pPr>
              <w:pStyle w:val="77"/>
              <w:numPr>
                <w:ilvl w:val="0"/>
                <w:numId w:val="0"/>
              </w:numPr>
              <w:rPr>
                <w:rFonts w:hint="default" w:ascii="仿宋" w:hAnsi="仿宋" w:eastAsia="仿宋"/>
                <w:sz w:val="28"/>
                <w:szCs w:val="28"/>
                <w:lang w:val="en-US" w:eastAsia="zh-CN"/>
              </w:rPr>
            </w:pPr>
            <w:r>
              <w:rPr>
                <w:rFonts w:hint="eastAsia" w:ascii="仿宋" w:hAnsi="仿宋" w:eastAsia="仿宋"/>
                <w:sz w:val="28"/>
                <w:szCs w:val="28"/>
                <w:lang w:val="en-US" w:eastAsia="zh-CN"/>
              </w:rPr>
              <w:t>3、共值守665企业,1588个监控点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19"/>
              </w:numPr>
              <w:rPr>
                <w:rFonts w:hint="eastAsia" w:ascii="仿宋" w:hAnsi="仿宋" w:eastAsia="仿宋"/>
                <w:sz w:val="28"/>
                <w:szCs w:val="24"/>
              </w:rPr>
            </w:pPr>
            <w:r>
              <w:rPr>
                <w:rFonts w:hint="eastAsia" w:ascii="仿宋" w:hAnsi="仿宋" w:eastAsia="仿宋"/>
                <w:sz w:val="28"/>
                <w:szCs w:val="24"/>
              </w:rPr>
              <w:t>4.2.2版本升级问题对接保障</w:t>
            </w:r>
          </w:p>
          <w:p>
            <w:pPr>
              <w:numPr>
                <w:ilvl w:val="0"/>
                <w:numId w:val="19"/>
              </w:numPr>
              <w:rPr>
                <w:rFonts w:hint="eastAsia" w:ascii="仿宋" w:hAnsi="仿宋" w:eastAsia="仿宋"/>
                <w:sz w:val="28"/>
                <w:szCs w:val="24"/>
              </w:rPr>
            </w:pPr>
            <w:r>
              <w:rPr>
                <w:rFonts w:hint="eastAsia" w:ascii="仿宋" w:hAnsi="仿宋" w:eastAsia="仿宋"/>
                <w:sz w:val="28"/>
                <w:szCs w:val="24"/>
              </w:rPr>
              <w:t>全国通讯升级对接保障</w:t>
            </w:r>
          </w:p>
          <w:p>
            <w:pPr>
              <w:numPr>
                <w:ilvl w:val="0"/>
                <w:numId w:val="19"/>
              </w:numPr>
              <w:rPr>
                <w:rFonts w:hint="eastAsia" w:ascii="仿宋" w:hAnsi="仿宋" w:eastAsia="仿宋"/>
                <w:sz w:val="28"/>
                <w:szCs w:val="24"/>
              </w:rPr>
            </w:pPr>
            <w:r>
              <w:rPr>
                <w:rFonts w:hint="eastAsia" w:ascii="仿宋" w:hAnsi="仿宋" w:eastAsia="仿宋"/>
                <w:sz w:val="28"/>
                <w:szCs w:val="24"/>
              </w:rPr>
              <w:t>部门任务完成情况梳理，与财务对接数据</w:t>
            </w:r>
          </w:p>
          <w:p>
            <w:pPr>
              <w:numPr>
                <w:ilvl w:val="0"/>
                <w:numId w:val="19"/>
              </w:numPr>
              <w:rPr>
                <w:rFonts w:hint="eastAsia" w:ascii="仿宋" w:hAnsi="仿宋" w:eastAsia="仿宋"/>
                <w:sz w:val="28"/>
                <w:szCs w:val="24"/>
              </w:rPr>
            </w:pPr>
            <w:r>
              <w:rPr>
                <w:rFonts w:hint="eastAsia" w:ascii="仿宋" w:hAnsi="仿宋" w:eastAsia="仿宋"/>
                <w:sz w:val="28"/>
                <w:szCs w:val="24"/>
              </w:rPr>
              <w:t>冬奥会保障相关工作</w:t>
            </w:r>
          </w:p>
          <w:p>
            <w:pPr>
              <w:numPr>
                <w:ilvl w:val="0"/>
                <w:numId w:val="19"/>
              </w:numPr>
              <w:rPr>
                <w:rFonts w:hint="eastAsia" w:ascii="仿宋" w:hAnsi="仿宋" w:eastAsia="仿宋"/>
                <w:sz w:val="28"/>
                <w:szCs w:val="24"/>
              </w:rPr>
            </w:pPr>
            <w:r>
              <w:rPr>
                <w:rFonts w:hint="eastAsia" w:ascii="仿宋" w:hAnsi="仿宋" w:eastAsia="仿宋"/>
                <w:sz w:val="28"/>
                <w:szCs w:val="24"/>
              </w:rPr>
              <w:t>有效传输率事宜跟踪</w:t>
            </w:r>
          </w:p>
          <w:p>
            <w:pPr>
              <w:numPr>
                <w:ilvl w:val="0"/>
                <w:numId w:val="19"/>
              </w:numPr>
              <w:rPr>
                <w:rFonts w:hint="eastAsia" w:ascii="仿宋" w:hAnsi="仿宋" w:eastAsia="仿宋"/>
                <w:sz w:val="28"/>
                <w:szCs w:val="24"/>
              </w:rPr>
            </w:pPr>
            <w:r>
              <w:rPr>
                <w:rFonts w:hint="eastAsia" w:ascii="仿宋" w:hAnsi="仿宋" w:eastAsia="仿宋"/>
                <w:sz w:val="28"/>
                <w:szCs w:val="24"/>
              </w:rPr>
              <w:t>黄于明地市运维招投标工作</w:t>
            </w:r>
          </w:p>
          <w:p>
            <w:pPr>
              <w:numPr>
                <w:ilvl w:val="0"/>
                <w:numId w:val="19"/>
              </w:numPr>
              <w:rPr>
                <w:rFonts w:hint="eastAsia" w:ascii="仿宋" w:hAnsi="仿宋" w:eastAsia="仿宋"/>
                <w:sz w:val="28"/>
                <w:szCs w:val="24"/>
              </w:rPr>
            </w:pPr>
            <w:r>
              <w:rPr>
                <w:rFonts w:hint="eastAsia" w:ascii="仿宋" w:hAnsi="仿宋" w:eastAsia="仿宋"/>
                <w:sz w:val="28"/>
                <w:szCs w:val="24"/>
              </w:rPr>
              <w:t>刘希鑫来宾市污染源建设项目招投标相关工作</w:t>
            </w:r>
          </w:p>
          <w:p>
            <w:pPr>
              <w:numPr>
                <w:ilvl w:val="0"/>
                <w:numId w:val="19"/>
              </w:numPr>
              <w:rPr>
                <w:rFonts w:ascii="仿宋" w:hAnsi="仿宋" w:eastAsia="仿宋"/>
                <w:sz w:val="28"/>
                <w:szCs w:val="24"/>
              </w:rPr>
            </w:pPr>
            <w:r>
              <w:rPr>
                <w:rFonts w:hint="eastAsia" w:ascii="仿宋" w:hAnsi="仿宋" w:eastAsia="仿宋"/>
                <w:sz w:val="28"/>
                <w:szCs w:val="24"/>
              </w:rPr>
              <w:t>企业级365服务投标文件的审核</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1</w:t>
      </w:r>
      <w:r>
        <w:rPr>
          <w:rFonts w:hint="eastAsia" w:ascii="仿宋" w:hAnsi="仿宋" w:eastAsia="仿宋"/>
          <w:sz w:val="28"/>
          <w:szCs w:val="28"/>
        </w:rPr>
        <w:t>月</w:t>
      </w:r>
      <w:r>
        <w:rPr>
          <w:rFonts w:hint="eastAsia" w:ascii="仿宋" w:hAnsi="仿宋" w:eastAsia="仿宋"/>
          <w:sz w:val="28"/>
          <w:szCs w:val="28"/>
          <w:u w:val="single"/>
          <w:lang w:val="en-US" w:eastAsia="zh-CN"/>
        </w:rPr>
        <w:t>2</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80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40"/>
        <w:gridCol w:w="2132"/>
        <w:gridCol w:w="7440"/>
        <w:gridCol w:w="1640"/>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21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7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213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bookmarkStart w:id="0" w:name="_GoBack"/>
            <w:bookmarkEnd w:id="0"/>
          </w:p>
        </w:tc>
        <w:tc>
          <w:tcPr>
            <w:tcW w:w="7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曹宇帆学习三大行业政策</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周志武学习三大行业</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32"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主管培训</w:t>
            </w:r>
          </w:p>
        </w:tc>
        <w:tc>
          <w:tcPr>
            <w:tcW w:w="744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主管绩效审核情况反馈给各服务经理，并明确给主管开展绩效沟通</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32"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主管第四季度绩效考核整体情况汇总，准备下周二给各主管统一反馈</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3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744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培训工作的总结与规划</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744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收集服务运营部考试题（试题的更新）</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质量管理</w:t>
            </w:r>
          </w:p>
        </w:tc>
        <w:tc>
          <w:tcPr>
            <w:tcW w:w="7440"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12月“质量之星”宣传稿的撰写与分享</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55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21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产品规划</w:t>
            </w:r>
          </w:p>
        </w:tc>
        <w:tc>
          <w:tcPr>
            <w:tcW w:w="7440"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产品经理3-5年规划</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客户管理</w:t>
            </w:r>
          </w:p>
        </w:tc>
        <w:tc>
          <w:tcPr>
            <w:tcW w:w="7440"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客户档案会议与共沟通</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客户合作</w:t>
            </w:r>
          </w:p>
        </w:tc>
        <w:tc>
          <w:tcPr>
            <w:tcW w:w="7440"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康恒值守签约协调</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项目库管理</w:t>
            </w:r>
          </w:p>
        </w:tc>
        <w:tc>
          <w:tcPr>
            <w:tcW w:w="7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项目库管理办法：项目跟进环节细节的讨论</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ascii="仿宋" w:hAnsi="仿宋" w:eastAsia="仿宋"/>
          <w:b/>
          <w:sz w:val="28"/>
          <w:szCs w:val="28"/>
        </w:rPr>
      </w:pPr>
    </w:p>
    <w:p>
      <w:pPr>
        <w:widowControl/>
        <w:jc w:val="left"/>
        <w:rPr>
          <w:rFonts w:ascii="仿宋" w:hAnsi="仿宋" w:eastAsia="仿宋"/>
          <w:b/>
          <w:sz w:val="28"/>
          <w:szCs w:val="28"/>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474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1100"/>
        <w:gridCol w:w="675"/>
        <w:gridCol w:w="1525"/>
        <w:gridCol w:w="1660"/>
        <w:gridCol w:w="1256"/>
        <w:gridCol w:w="2463"/>
        <w:gridCol w:w="3796"/>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0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区域</w:t>
            </w:r>
          </w:p>
        </w:tc>
        <w:tc>
          <w:tcPr>
            <w:tcW w:w="110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性别</w:t>
            </w:r>
          </w:p>
        </w:tc>
        <w:tc>
          <w:tcPr>
            <w:tcW w:w="152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入职时间</w:t>
            </w:r>
          </w:p>
        </w:tc>
        <w:tc>
          <w:tcPr>
            <w:tcW w:w="166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学习结束时间</w:t>
            </w:r>
          </w:p>
        </w:tc>
        <w:tc>
          <w:tcPr>
            <w:tcW w:w="125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学习方向</w:t>
            </w:r>
          </w:p>
        </w:tc>
        <w:tc>
          <w:tcPr>
            <w:tcW w:w="2463"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学习状态</w:t>
            </w:r>
          </w:p>
        </w:tc>
        <w:tc>
          <w:tcPr>
            <w:tcW w:w="379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综合情况</w:t>
            </w:r>
          </w:p>
        </w:tc>
        <w:tc>
          <w:tcPr>
            <w:tcW w:w="1367"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盐城</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周志武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12月16</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12月31日</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4.2平台</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有待观察</w:t>
            </w:r>
          </w:p>
        </w:tc>
        <w:tc>
          <w:tcPr>
            <w:tcW w:w="3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学习较为自觉、表达能力可以、学习能力有待观察</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湖南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杨竣岚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11月29日</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12月20日</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4.2平台</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学习认真、积极，目标非常明确</w:t>
            </w:r>
          </w:p>
        </w:tc>
        <w:tc>
          <w:tcPr>
            <w:tcW w:w="3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主动性和欲望比较强，善于沟通，学习总结能力不错</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自动监控</w:t>
            </w:r>
          </w:p>
        </w:tc>
      </w:tr>
    </w:tbl>
    <w:p>
      <w:pPr>
        <w:wordWrap w:val="0"/>
        <w:ind w:right="560"/>
        <w:rPr>
          <w:rFonts w:ascii="仿宋" w:hAnsi="仿宋" w:eastAsia="仿宋"/>
          <w:sz w:val="28"/>
          <w:szCs w:val="28"/>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8">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3"/>
  </w:num>
  <w:num w:numId="4">
    <w:abstractNumId w:val="1"/>
  </w:num>
  <w:num w:numId="5">
    <w:abstractNumId w:val="15"/>
  </w:num>
  <w:num w:numId="6">
    <w:abstractNumId w:val="13"/>
  </w:num>
  <w:num w:numId="7">
    <w:abstractNumId w:val="16"/>
  </w:num>
  <w:num w:numId="8">
    <w:abstractNumId w:val="11"/>
  </w:num>
  <w:num w:numId="9">
    <w:abstractNumId w:val="4"/>
  </w:num>
  <w:num w:numId="10">
    <w:abstractNumId w:val="18"/>
  </w:num>
  <w:num w:numId="11">
    <w:abstractNumId w:val="8"/>
  </w:num>
  <w:num w:numId="12">
    <w:abstractNumId w:val="12"/>
  </w:num>
  <w:num w:numId="13">
    <w:abstractNumId w:val="10"/>
  </w:num>
  <w:num w:numId="14">
    <w:abstractNumId w:val="2"/>
  </w:num>
  <w:num w:numId="15">
    <w:abstractNumId w:val="14"/>
  </w:num>
  <w:num w:numId="16">
    <w:abstractNumId w:val="5"/>
  </w:num>
  <w:num w:numId="17">
    <w:abstractNumId w:val="17"/>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B4314D"/>
    <w:rsid w:val="0218758C"/>
    <w:rsid w:val="022A3569"/>
    <w:rsid w:val="023A6AF3"/>
    <w:rsid w:val="023C7501"/>
    <w:rsid w:val="025205C6"/>
    <w:rsid w:val="02967D8B"/>
    <w:rsid w:val="0298254A"/>
    <w:rsid w:val="02C46A0E"/>
    <w:rsid w:val="03155372"/>
    <w:rsid w:val="03306A59"/>
    <w:rsid w:val="03592784"/>
    <w:rsid w:val="036D7649"/>
    <w:rsid w:val="03B44318"/>
    <w:rsid w:val="03B82B23"/>
    <w:rsid w:val="03CE150D"/>
    <w:rsid w:val="04014EA0"/>
    <w:rsid w:val="04264982"/>
    <w:rsid w:val="04F749B2"/>
    <w:rsid w:val="05A30D0A"/>
    <w:rsid w:val="05D07B8D"/>
    <w:rsid w:val="05FB1B09"/>
    <w:rsid w:val="062730A7"/>
    <w:rsid w:val="06455476"/>
    <w:rsid w:val="067A1D59"/>
    <w:rsid w:val="06C26F30"/>
    <w:rsid w:val="06C90AD9"/>
    <w:rsid w:val="06F22056"/>
    <w:rsid w:val="070078D2"/>
    <w:rsid w:val="07126147"/>
    <w:rsid w:val="075E0D0C"/>
    <w:rsid w:val="07D90093"/>
    <w:rsid w:val="07F20A28"/>
    <w:rsid w:val="08191757"/>
    <w:rsid w:val="08430CFB"/>
    <w:rsid w:val="085C314F"/>
    <w:rsid w:val="08791BFC"/>
    <w:rsid w:val="08A407DA"/>
    <w:rsid w:val="08A45EED"/>
    <w:rsid w:val="08AB0BC5"/>
    <w:rsid w:val="08B85D9F"/>
    <w:rsid w:val="09315304"/>
    <w:rsid w:val="094A6750"/>
    <w:rsid w:val="0963753F"/>
    <w:rsid w:val="0996731F"/>
    <w:rsid w:val="099E04B5"/>
    <w:rsid w:val="09A85E95"/>
    <w:rsid w:val="09FE5D6D"/>
    <w:rsid w:val="0A4C3D4B"/>
    <w:rsid w:val="0A6B7C92"/>
    <w:rsid w:val="0A7B5F8D"/>
    <w:rsid w:val="0AAA50F9"/>
    <w:rsid w:val="0AC83568"/>
    <w:rsid w:val="0AE43A84"/>
    <w:rsid w:val="0AFF021F"/>
    <w:rsid w:val="0B202D02"/>
    <w:rsid w:val="0B6B594F"/>
    <w:rsid w:val="0B7211E0"/>
    <w:rsid w:val="0BB240E8"/>
    <w:rsid w:val="0BF61189"/>
    <w:rsid w:val="0C531CF3"/>
    <w:rsid w:val="0C757C7E"/>
    <w:rsid w:val="0C931D5B"/>
    <w:rsid w:val="0CF25A37"/>
    <w:rsid w:val="0D185BC6"/>
    <w:rsid w:val="0D5F0EA0"/>
    <w:rsid w:val="0DB74ABB"/>
    <w:rsid w:val="0DCB1650"/>
    <w:rsid w:val="0E4F08EF"/>
    <w:rsid w:val="0E5A1A2F"/>
    <w:rsid w:val="0E7F0D16"/>
    <w:rsid w:val="0E8473D4"/>
    <w:rsid w:val="0EE10F89"/>
    <w:rsid w:val="0F014A00"/>
    <w:rsid w:val="0F37070A"/>
    <w:rsid w:val="0F545135"/>
    <w:rsid w:val="0F8F4E7D"/>
    <w:rsid w:val="0FB0474F"/>
    <w:rsid w:val="0FD65AEB"/>
    <w:rsid w:val="10005FF7"/>
    <w:rsid w:val="102E4B9C"/>
    <w:rsid w:val="104A4AC3"/>
    <w:rsid w:val="10B60D4A"/>
    <w:rsid w:val="10BA57E6"/>
    <w:rsid w:val="116708DA"/>
    <w:rsid w:val="118F3BCE"/>
    <w:rsid w:val="119A0FCD"/>
    <w:rsid w:val="11A22BC5"/>
    <w:rsid w:val="11B475DA"/>
    <w:rsid w:val="12135D61"/>
    <w:rsid w:val="1222708F"/>
    <w:rsid w:val="125A37A1"/>
    <w:rsid w:val="125F08AE"/>
    <w:rsid w:val="127565C0"/>
    <w:rsid w:val="12B3527A"/>
    <w:rsid w:val="130328E2"/>
    <w:rsid w:val="131903EE"/>
    <w:rsid w:val="134B55CF"/>
    <w:rsid w:val="139354A6"/>
    <w:rsid w:val="13963684"/>
    <w:rsid w:val="13D85DD1"/>
    <w:rsid w:val="1428530A"/>
    <w:rsid w:val="147560FE"/>
    <w:rsid w:val="147F1D70"/>
    <w:rsid w:val="14CB6448"/>
    <w:rsid w:val="14E2164A"/>
    <w:rsid w:val="14F03CE9"/>
    <w:rsid w:val="14FA6DAF"/>
    <w:rsid w:val="150B7BCB"/>
    <w:rsid w:val="150E3650"/>
    <w:rsid w:val="15146D0A"/>
    <w:rsid w:val="152B2B35"/>
    <w:rsid w:val="152D4CF8"/>
    <w:rsid w:val="154B5DBC"/>
    <w:rsid w:val="15575FBD"/>
    <w:rsid w:val="15686CAC"/>
    <w:rsid w:val="15825B6D"/>
    <w:rsid w:val="15DB01E8"/>
    <w:rsid w:val="15E75F2E"/>
    <w:rsid w:val="162F39A2"/>
    <w:rsid w:val="16444045"/>
    <w:rsid w:val="16471075"/>
    <w:rsid w:val="16535E11"/>
    <w:rsid w:val="16556050"/>
    <w:rsid w:val="16D608A7"/>
    <w:rsid w:val="16F92EC2"/>
    <w:rsid w:val="172E2BFE"/>
    <w:rsid w:val="17482CFD"/>
    <w:rsid w:val="174D1D05"/>
    <w:rsid w:val="17521A59"/>
    <w:rsid w:val="17812686"/>
    <w:rsid w:val="178F77B9"/>
    <w:rsid w:val="17B02986"/>
    <w:rsid w:val="183A3B9C"/>
    <w:rsid w:val="1862744F"/>
    <w:rsid w:val="188F4121"/>
    <w:rsid w:val="18AE257F"/>
    <w:rsid w:val="18B30244"/>
    <w:rsid w:val="18DF34D7"/>
    <w:rsid w:val="18E54095"/>
    <w:rsid w:val="190702BA"/>
    <w:rsid w:val="19213A89"/>
    <w:rsid w:val="196E3F13"/>
    <w:rsid w:val="19940290"/>
    <w:rsid w:val="19CF6585"/>
    <w:rsid w:val="1A123393"/>
    <w:rsid w:val="1A216543"/>
    <w:rsid w:val="1A2911AE"/>
    <w:rsid w:val="1A2A2FDF"/>
    <w:rsid w:val="1A4231C7"/>
    <w:rsid w:val="1AA67599"/>
    <w:rsid w:val="1AC22ACB"/>
    <w:rsid w:val="1B065CBA"/>
    <w:rsid w:val="1B0F6DAB"/>
    <w:rsid w:val="1BC755BB"/>
    <w:rsid w:val="1BCA4D46"/>
    <w:rsid w:val="1BDB0729"/>
    <w:rsid w:val="1BDB59CA"/>
    <w:rsid w:val="1BF952D1"/>
    <w:rsid w:val="1C1E2259"/>
    <w:rsid w:val="1C2D4492"/>
    <w:rsid w:val="1C304F03"/>
    <w:rsid w:val="1C974186"/>
    <w:rsid w:val="1D226994"/>
    <w:rsid w:val="1D491398"/>
    <w:rsid w:val="1D491750"/>
    <w:rsid w:val="1DBC1DCF"/>
    <w:rsid w:val="1DC42696"/>
    <w:rsid w:val="1DE531ED"/>
    <w:rsid w:val="1DEA24E8"/>
    <w:rsid w:val="1DED4B9B"/>
    <w:rsid w:val="1DF8433D"/>
    <w:rsid w:val="1DFF7B2B"/>
    <w:rsid w:val="1E083526"/>
    <w:rsid w:val="1EA235A3"/>
    <w:rsid w:val="1EEA68B0"/>
    <w:rsid w:val="1F042606"/>
    <w:rsid w:val="1F086D63"/>
    <w:rsid w:val="1F0B67B0"/>
    <w:rsid w:val="1F1C78F8"/>
    <w:rsid w:val="1F8B0449"/>
    <w:rsid w:val="1F8D6D8E"/>
    <w:rsid w:val="1F945BBF"/>
    <w:rsid w:val="1F96064D"/>
    <w:rsid w:val="1F9B3FFC"/>
    <w:rsid w:val="1FB2340A"/>
    <w:rsid w:val="1FB7433F"/>
    <w:rsid w:val="1FF626DA"/>
    <w:rsid w:val="200B37B4"/>
    <w:rsid w:val="2034725E"/>
    <w:rsid w:val="206D2031"/>
    <w:rsid w:val="20DD2ECA"/>
    <w:rsid w:val="20E148FA"/>
    <w:rsid w:val="213207BD"/>
    <w:rsid w:val="213219AC"/>
    <w:rsid w:val="21D67E0E"/>
    <w:rsid w:val="21DD1F9B"/>
    <w:rsid w:val="21E96D82"/>
    <w:rsid w:val="22151C15"/>
    <w:rsid w:val="221F49C7"/>
    <w:rsid w:val="225B6784"/>
    <w:rsid w:val="22721469"/>
    <w:rsid w:val="22B003C2"/>
    <w:rsid w:val="22C22C53"/>
    <w:rsid w:val="22EB0F8D"/>
    <w:rsid w:val="230E7943"/>
    <w:rsid w:val="2327196D"/>
    <w:rsid w:val="236B55A4"/>
    <w:rsid w:val="237F47A6"/>
    <w:rsid w:val="23B4653C"/>
    <w:rsid w:val="23BB21DA"/>
    <w:rsid w:val="23C32796"/>
    <w:rsid w:val="23DC4636"/>
    <w:rsid w:val="23EB4585"/>
    <w:rsid w:val="24103514"/>
    <w:rsid w:val="242C3338"/>
    <w:rsid w:val="242D212D"/>
    <w:rsid w:val="243C63D5"/>
    <w:rsid w:val="24856DC4"/>
    <w:rsid w:val="248D4C07"/>
    <w:rsid w:val="2497134F"/>
    <w:rsid w:val="24AA38A8"/>
    <w:rsid w:val="24C91980"/>
    <w:rsid w:val="24E97654"/>
    <w:rsid w:val="24ED126E"/>
    <w:rsid w:val="254E1185"/>
    <w:rsid w:val="2598610D"/>
    <w:rsid w:val="25A5661E"/>
    <w:rsid w:val="25B43DDD"/>
    <w:rsid w:val="25C379EB"/>
    <w:rsid w:val="25CC7A8A"/>
    <w:rsid w:val="25D9437A"/>
    <w:rsid w:val="25ED5786"/>
    <w:rsid w:val="26471CC3"/>
    <w:rsid w:val="265B67FB"/>
    <w:rsid w:val="26762926"/>
    <w:rsid w:val="26922B24"/>
    <w:rsid w:val="26953FB2"/>
    <w:rsid w:val="26A90F92"/>
    <w:rsid w:val="270E0969"/>
    <w:rsid w:val="27403FBF"/>
    <w:rsid w:val="27417A37"/>
    <w:rsid w:val="276D6D19"/>
    <w:rsid w:val="27704F31"/>
    <w:rsid w:val="277152B0"/>
    <w:rsid w:val="27C02D3E"/>
    <w:rsid w:val="27D01217"/>
    <w:rsid w:val="27D5628E"/>
    <w:rsid w:val="27DE1CCE"/>
    <w:rsid w:val="27E42696"/>
    <w:rsid w:val="28020EF4"/>
    <w:rsid w:val="28885049"/>
    <w:rsid w:val="288D370C"/>
    <w:rsid w:val="28D90697"/>
    <w:rsid w:val="29122833"/>
    <w:rsid w:val="29325D7D"/>
    <w:rsid w:val="29376B58"/>
    <w:rsid w:val="295207A3"/>
    <w:rsid w:val="297E2061"/>
    <w:rsid w:val="29862B06"/>
    <w:rsid w:val="29CD5646"/>
    <w:rsid w:val="29DA2F92"/>
    <w:rsid w:val="29FE5860"/>
    <w:rsid w:val="2A2556F4"/>
    <w:rsid w:val="2A425402"/>
    <w:rsid w:val="2A587A65"/>
    <w:rsid w:val="2A8E2ECC"/>
    <w:rsid w:val="2AA47241"/>
    <w:rsid w:val="2ACE191A"/>
    <w:rsid w:val="2B12637D"/>
    <w:rsid w:val="2B134E4D"/>
    <w:rsid w:val="2B743BA8"/>
    <w:rsid w:val="2BA121E9"/>
    <w:rsid w:val="2BA21CDC"/>
    <w:rsid w:val="2BAE0CBD"/>
    <w:rsid w:val="2BE14842"/>
    <w:rsid w:val="2BE7419F"/>
    <w:rsid w:val="2BF33C60"/>
    <w:rsid w:val="2C1072F7"/>
    <w:rsid w:val="2C4C721F"/>
    <w:rsid w:val="2C6427C9"/>
    <w:rsid w:val="2D2E666A"/>
    <w:rsid w:val="2D327C10"/>
    <w:rsid w:val="2D532BE6"/>
    <w:rsid w:val="2D6B6464"/>
    <w:rsid w:val="2D950D64"/>
    <w:rsid w:val="2DD56DFC"/>
    <w:rsid w:val="2DF84713"/>
    <w:rsid w:val="2E474A9A"/>
    <w:rsid w:val="2E4A7D29"/>
    <w:rsid w:val="2E991C79"/>
    <w:rsid w:val="2EB5529C"/>
    <w:rsid w:val="2EED41D9"/>
    <w:rsid w:val="2EF95180"/>
    <w:rsid w:val="2F083677"/>
    <w:rsid w:val="2F264B18"/>
    <w:rsid w:val="2F2A1A00"/>
    <w:rsid w:val="2F3750BD"/>
    <w:rsid w:val="2F69129A"/>
    <w:rsid w:val="2F720E67"/>
    <w:rsid w:val="2FB7678A"/>
    <w:rsid w:val="2FF35F48"/>
    <w:rsid w:val="30060ABD"/>
    <w:rsid w:val="306258BC"/>
    <w:rsid w:val="30D24E4C"/>
    <w:rsid w:val="30E20DDC"/>
    <w:rsid w:val="30ED33AB"/>
    <w:rsid w:val="30F60703"/>
    <w:rsid w:val="31316B1D"/>
    <w:rsid w:val="314457E6"/>
    <w:rsid w:val="31585E59"/>
    <w:rsid w:val="318B18D8"/>
    <w:rsid w:val="31A6293C"/>
    <w:rsid w:val="31AC6EA2"/>
    <w:rsid w:val="31DE2BA8"/>
    <w:rsid w:val="31F9141C"/>
    <w:rsid w:val="32022008"/>
    <w:rsid w:val="32732147"/>
    <w:rsid w:val="32733763"/>
    <w:rsid w:val="32764008"/>
    <w:rsid w:val="327B6CD1"/>
    <w:rsid w:val="329944D6"/>
    <w:rsid w:val="32A47622"/>
    <w:rsid w:val="32BC3287"/>
    <w:rsid w:val="32E97AF9"/>
    <w:rsid w:val="32EF70B4"/>
    <w:rsid w:val="333142AC"/>
    <w:rsid w:val="33581B92"/>
    <w:rsid w:val="336F43F6"/>
    <w:rsid w:val="33B42829"/>
    <w:rsid w:val="33C5130B"/>
    <w:rsid w:val="33DC09C9"/>
    <w:rsid w:val="33F1417D"/>
    <w:rsid w:val="349C12E5"/>
    <w:rsid w:val="34F53CFE"/>
    <w:rsid w:val="3501286A"/>
    <w:rsid w:val="35182683"/>
    <w:rsid w:val="35735453"/>
    <w:rsid w:val="35B902E6"/>
    <w:rsid w:val="35C161CA"/>
    <w:rsid w:val="35D973F3"/>
    <w:rsid w:val="36217278"/>
    <w:rsid w:val="364C66D0"/>
    <w:rsid w:val="36F551F1"/>
    <w:rsid w:val="375176DF"/>
    <w:rsid w:val="379055FB"/>
    <w:rsid w:val="37A9460F"/>
    <w:rsid w:val="37B80AC6"/>
    <w:rsid w:val="38193195"/>
    <w:rsid w:val="38353194"/>
    <w:rsid w:val="38546D81"/>
    <w:rsid w:val="38720B09"/>
    <w:rsid w:val="388353A3"/>
    <w:rsid w:val="38BB79B3"/>
    <w:rsid w:val="38C97C97"/>
    <w:rsid w:val="38CA3FBC"/>
    <w:rsid w:val="38D76487"/>
    <w:rsid w:val="38DC6BFA"/>
    <w:rsid w:val="39102474"/>
    <w:rsid w:val="39124ABE"/>
    <w:rsid w:val="394C4240"/>
    <w:rsid w:val="39505BEB"/>
    <w:rsid w:val="39546B60"/>
    <w:rsid w:val="39971A3A"/>
    <w:rsid w:val="39BE2FDF"/>
    <w:rsid w:val="39D030B9"/>
    <w:rsid w:val="39F03AE5"/>
    <w:rsid w:val="3A7D37EE"/>
    <w:rsid w:val="3A7E52C6"/>
    <w:rsid w:val="3A9E6046"/>
    <w:rsid w:val="3AAD2CA9"/>
    <w:rsid w:val="3ADB44C6"/>
    <w:rsid w:val="3ADC5BD0"/>
    <w:rsid w:val="3AFA486C"/>
    <w:rsid w:val="3B176647"/>
    <w:rsid w:val="3B6C33E4"/>
    <w:rsid w:val="3B757812"/>
    <w:rsid w:val="3B7D47D0"/>
    <w:rsid w:val="3B7D6A63"/>
    <w:rsid w:val="3C6F3877"/>
    <w:rsid w:val="3CA037D4"/>
    <w:rsid w:val="3CC473EC"/>
    <w:rsid w:val="3D312EAA"/>
    <w:rsid w:val="3D403929"/>
    <w:rsid w:val="3D680592"/>
    <w:rsid w:val="3D935499"/>
    <w:rsid w:val="3DD17B1C"/>
    <w:rsid w:val="3DE659ED"/>
    <w:rsid w:val="3E126451"/>
    <w:rsid w:val="3E7F29FA"/>
    <w:rsid w:val="3EBA5B1E"/>
    <w:rsid w:val="3EF26089"/>
    <w:rsid w:val="3F432222"/>
    <w:rsid w:val="3F4A5938"/>
    <w:rsid w:val="3F784095"/>
    <w:rsid w:val="3F81130B"/>
    <w:rsid w:val="3FF0651E"/>
    <w:rsid w:val="402615AF"/>
    <w:rsid w:val="406B627B"/>
    <w:rsid w:val="40932EFC"/>
    <w:rsid w:val="40A9471F"/>
    <w:rsid w:val="40F70006"/>
    <w:rsid w:val="410B44B4"/>
    <w:rsid w:val="412B4E53"/>
    <w:rsid w:val="412F3F19"/>
    <w:rsid w:val="4173235C"/>
    <w:rsid w:val="41A058D0"/>
    <w:rsid w:val="41A63B03"/>
    <w:rsid w:val="41AC75AD"/>
    <w:rsid w:val="41E835E3"/>
    <w:rsid w:val="427A4275"/>
    <w:rsid w:val="42B16E6F"/>
    <w:rsid w:val="42BF4BB1"/>
    <w:rsid w:val="42D31F27"/>
    <w:rsid w:val="42DB58C4"/>
    <w:rsid w:val="42DD7109"/>
    <w:rsid w:val="42EF3BED"/>
    <w:rsid w:val="43214878"/>
    <w:rsid w:val="4358037E"/>
    <w:rsid w:val="439E08F7"/>
    <w:rsid w:val="43A27B48"/>
    <w:rsid w:val="43B217E0"/>
    <w:rsid w:val="43D7397F"/>
    <w:rsid w:val="44147FFA"/>
    <w:rsid w:val="441A1710"/>
    <w:rsid w:val="441D6B4B"/>
    <w:rsid w:val="44623562"/>
    <w:rsid w:val="44657D26"/>
    <w:rsid w:val="44770DAF"/>
    <w:rsid w:val="448E25A9"/>
    <w:rsid w:val="449556E6"/>
    <w:rsid w:val="44A65BEB"/>
    <w:rsid w:val="44CD30D2"/>
    <w:rsid w:val="44E2580F"/>
    <w:rsid w:val="44EB5397"/>
    <w:rsid w:val="458100F7"/>
    <w:rsid w:val="459F3FED"/>
    <w:rsid w:val="45A25D5E"/>
    <w:rsid w:val="45C007BF"/>
    <w:rsid w:val="45C2664B"/>
    <w:rsid w:val="460B6780"/>
    <w:rsid w:val="46136F31"/>
    <w:rsid w:val="46144D30"/>
    <w:rsid w:val="462D10CC"/>
    <w:rsid w:val="462F1B6A"/>
    <w:rsid w:val="46487256"/>
    <w:rsid w:val="4674376B"/>
    <w:rsid w:val="46B44BAA"/>
    <w:rsid w:val="46C27AEB"/>
    <w:rsid w:val="47073E9A"/>
    <w:rsid w:val="470C58CF"/>
    <w:rsid w:val="4718667E"/>
    <w:rsid w:val="47390E31"/>
    <w:rsid w:val="476425FE"/>
    <w:rsid w:val="47701E82"/>
    <w:rsid w:val="47771CF9"/>
    <w:rsid w:val="478A3792"/>
    <w:rsid w:val="47BA40AA"/>
    <w:rsid w:val="47D33DE4"/>
    <w:rsid w:val="47E61C88"/>
    <w:rsid w:val="480B3709"/>
    <w:rsid w:val="48301787"/>
    <w:rsid w:val="484E66BD"/>
    <w:rsid w:val="484F2573"/>
    <w:rsid w:val="486F6C36"/>
    <w:rsid w:val="488C696B"/>
    <w:rsid w:val="48A759E8"/>
    <w:rsid w:val="48B20A27"/>
    <w:rsid w:val="48D7043C"/>
    <w:rsid w:val="49276336"/>
    <w:rsid w:val="492C5697"/>
    <w:rsid w:val="492F32FE"/>
    <w:rsid w:val="498768F7"/>
    <w:rsid w:val="49D36345"/>
    <w:rsid w:val="49F928D2"/>
    <w:rsid w:val="4A0533EF"/>
    <w:rsid w:val="4A2344BB"/>
    <w:rsid w:val="4A36625B"/>
    <w:rsid w:val="4A975859"/>
    <w:rsid w:val="4AA11AC4"/>
    <w:rsid w:val="4AFA0296"/>
    <w:rsid w:val="4B0F4B8E"/>
    <w:rsid w:val="4B136FE3"/>
    <w:rsid w:val="4B254638"/>
    <w:rsid w:val="4B835B2E"/>
    <w:rsid w:val="4B9A4972"/>
    <w:rsid w:val="4BB23B2D"/>
    <w:rsid w:val="4BBF129A"/>
    <w:rsid w:val="4BCD4DA7"/>
    <w:rsid w:val="4BDB5A94"/>
    <w:rsid w:val="4C172D2F"/>
    <w:rsid w:val="4C223D47"/>
    <w:rsid w:val="4C9F1601"/>
    <w:rsid w:val="4D1234C2"/>
    <w:rsid w:val="4D421E0F"/>
    <w:rsid w:val="4D536A39"/>
    <w:rsid w:val="4D72579D"/>
    <w:rsid w:val="4D850140"/>
    <w:rsid w:val="4DD0778F"/>
    <w:rsid w:val="4DDD701D"/>
    <w:rsid w:val="4DEB1597"/>
    <w:rsid w:val="4E27061C"/>
    <w:rsid w:val="4E410853"/>
    <w:rsid w:val="4E45784F"/>
    <w:rsid w:val="4E4E02C7"/>
    <w:rsid w:val="4E58153C"/>
    <w:rsid w:val="4E7A4F1A"/>
    <w:rsid w:val="4E98099B"/>
    <w:rsid w:val="4ECA68D4"/>
    <w:rsid w:val="4EEE1036"/>
    <w:rsid w:val="4F0D11DC"/>
    <w:rsid w:val="4F0F57F2"/>
    <w:rsid w:val="4F16687D"/>
    <w:rsid w:val="4FF95B0D"/>
    <w:rsid w:val="50095FCB"/>
    <w:rsid w:val="50195F0B"/>
    <w:rsid w:val="5044285B"/>
    <w:rsid w:val="50535485"/>
    <w:rsid w:val="506B16FE"/>
    <w:rsid w:val="50722306"/>
    <w:rsid w:val="50AE4D83"/>
    <w:rsid w:val="50ED61F1"/>
    <w:rsid w:val="51201EE2"/>
    <w:rsid w:val="51356C91"/>
    <w:rsid w:val="51393AEB"/>
    <w:rsid w:val="51673768"/>
    <w:rsid w:val="517B4A91"/>
    <w:rsid w:val="51D25662"/>
    <w:rsid w:val="51E333FD"/>
    <w:rsid w:val="51F37586"/>
    <w:rsid w:val="523640BC"/>
    <w:rsid w:val="524B3B82"/>
    <w:rsid w:val="5259092E"/>
    <w:rsid w:val="527F4DB0"/>
    <w:rsid w:val="529608C5"/>
    <w:rsid w:val="52D56FA9"/>
    <w:rsid w:val="52D62B32"/>
    <w:rsid w:val="52E92DDE"/>
    <w:rsid w:val="530341E0"/>
    <w:rsid w:val="53112520"/>
    <w:rsid w:val="532F0C65"/>
    <w:rsid w:val="53431105"/>
    <w:rsid w:val="534F5434"/>
    <w:rsid w:val="5354746E"/>
    <w:rsid w:val="53D01C03"/>
    <w:rsid w:val="53FC53EA"/>
    <w:rsid w:val="54211801"/>
    <w:rsid w:val="5450596A"/>
    <w:rsid w:val="54990B98"/>
    <w:rsid w:val="54E96D7E"/>
    <w:rsid w:val="54F5733E"/>
    <w:rsid w:val="55047953"/>
    <w:rsid w:val="553F2504"/>
    <w:rsid w:val="555D56B7"/>
    <w:rsid w:val="556233C2"/>
    <w:rsid w:val="559467A4"/>
    <w:rsid w:val="55C0161F"/>
    <w:rsid w:val="55FC39D1"/>
    <w:rsid w:val="56197BD6"/>
    <w:rsid w:val="56287D72"/>
    <w:rsid w:val="56710349"/>
    <w:rsid w:val="56765AAC"/>
    <w:rsid w:val="56AD68BF"/>
    <w:rsid w:val="56F81301"/>
    <w:rsid w:val="56FA206A"/>
    <w:rsid w:val="57196CF8"/>
    <w:rsid w:val="57197193"/>
    <w:rsid w:val="57236B81"/>
    <w:rsid w:val="5730262F"/>
    <w:rsid w:val="573E752C"/>
    <w:rsid w:val="57994572"/>
    <w:rsid w:val="58094B2F"/>
    <w:rsid w:val="584E6585"/>
    <w:rsid w:val="5856172D"/>
    <w:rsid w:val="58565F53"/>
    <w:rsid w:val="58611E38"/>
    <w:rsid w:val="587F07C3"/>
    <w:rsid w:val="58AC1955"/>
    <w:rsid w:val="58BD3208"/>
    <w:rsid w:val="59066F08"/>
    <w:rsid w:val="596D2312"/>
    <w:rsid w:val="599B6EA3"/>
    <w:rsid w:val="59BD4096"/>
    <w:rsid w:val="59F63110"/>
    <w:rsid w:val="59F635E0"/>
    <w:rsid w:val="5A0B1045"/>
    <w:rsid w:val="5A1C793B"/>
    <w:rsid w:val="5A2A0227"/>
    <w:rsid w:val="5A683B09"/>
    <w:rsid w:val="5A6D0734"/>
    <w:rsid w:val="5A75108B"/>
    <w:rsid w:val="5B3E042E"/>
    <w:rsid w:val="5B966BE5"/>
    <w:rsid w:val="5BA43CF1"/>
    <w:rsid w:val="5BB74CC6"/>
    <w:rsid w:val="5BE7521A"/>
    <w:rsid w:val="5BF17549"/>
    <w:rsid w:val="5C2C37DA"/>
    <w:rsid w:val="5C4F3B9E"/>
    <w:rsid w:val="5C5B38F8"/>
    <w:rsid w:val="5C60614E"/>
    <w:rsid w:val="5C7137EB"/>
    <w:rsid w:val="5C861B81"/>
    <w:rsid w:val="5CA82C80"/>
    <w:rsid w:val="5CA949CF"/>
    <w:rsid w:val="5CB56EEC"/>
    <w:rsid w:val="5D2D7485"/>
    <w:rsid w:val="5D7A6168"/>
    <w:rsid w:val="5D926DAF"/>
    <w:rsid w:val="5DA35821"/>
    <w:rsid w:val="5DAA3B58"/>
    <w:rsid w:val="5DC178F1"/>
    <w:rsid w:val="5DC82E42"/>
    <w:rsid w:val="5E050373"/>
    <w:rsid w:val="5E1D5EA5"/>
    <w:rsid w:val="5E1E645B"/>
    <w:rsid w:val="5E21078F"/>
    <w:rsid w:val="5E2B09F6"/>
    <w:rsid w:val="5E9C0959"/>
    <w:rsid w:val="5E9D1A80"/>
    <w:rsid w:val="5F42760F"/>
    <w:rsid w:val="5F544AAA"/>
    <w:rsid w:val="5F6B2FC6"/>
    <w:rsid w:val="5F856747"/>
    <w:rsid w:val="5F8B79B9"/>
    <w:rsid w:val="5FAF3F6B"/>
    <w:rsid w:val="5FCD5EB1"/>
    <w:rsid w:val="5FD80BF1"/>
    <w:rsid w:val="5FE07D05"/>
    <w:rsid w:val="5FEB1CE9"/>
    <w:rsid w:val="60C231B4"/>
    <w:rsid w:val="60F85AC3"/>
    <w:rsid w:val="613667B4"/>
    <w:rsid w:val="61533185"/>
    <w:rsid w:val="61A87CC7"/>
    <w:rsid w:val="61EF5257"/>
    <w:rsid w:val="61F061FA"/>
    <w:rsid w:val="62093F75"/>
    <w:rsid w:val="62112E13"/>
    <w:rsid w:val="62227787"/>
    <w:rsid w:val="624F387B"/>
    <w:rsid w:val="62595B4D"/>
    <w:rsid w:val="626B4686"/>
    <w:rsid w:val="627A419E"/>
    <w:rsid w:val="62AE47BD"/>
    <w:rsid w:val="62F8783D"/>
    <w:rsid w:val="630B38BA"/>
    <w:rsid w:val="631D3F1E"/>
    <w:rsid w:val="633F4A21"/>
    <w:rsid w:val="63AB5327"/>
    <w:rsid w:val="63B12D17"/>
    <w:rsid w:val="63F958F2"/>
    <w:rsid w:val="64412D3D"/>
    <w:rsid w:val="64415EB3"/>
    <w:rsid w:val="647A4852"/>
    <w:rsid w:val="64AD3F2E"/>
    <w:rsid w:val="64C3752E"/>
    <w:rsid w:val="64CC5A3E"/>
    <w:rsid w:val="64E42B72"/>
    <w:rsid w:val="650769CF"/>
    <w:rsid w:val="657477CF"/>
    <w:rsid w:val="65856234"/>
    <w:rsid w:val="65AB37EE"/>
    <w:rsid w:val="65B978C3"/>
    <w:rsid w:val="65D0733B"/>
    <w:rsid w:val="65F35E83"/>
    <w:rsid w:val="65F44AEB"/>
    <w:rsid w:val="65FA4089"/>
    <w:rsid w:val="66067FF4"/>
    <w:rsid w:val="660C5F9A"/>
    <w:rsid w:val="66144285"/>
    <w:rsid w:val="66300C38"/>
    <w:rsid w:val="6633399B"/>
    <w:rsid w:val="663D5EA3"/>
    <w:rsid w:val="6672542F"/>
    <w:rsid w:val="66941A6B"/>
    <w:rsid w:val="66A4528A"/>
    <w:rsid w:val="66E374B7"/>
    <w:rsid w:val="66EB2169"/>
    <w:rsid w:val="671A5A7E"/>
    <w:rsid w:val="672C2F24"/>
    <w:rsid w:val="673A17B7"/>
    <w:rsid w:val="676704CB"/>
    <w:rsid w:val="676C37F3"/>
    <w:rsid w:val="6776026C"/>
    <w:rsid w:val="67804146"/>
    <w:rsid w:val="678F5996"/>
    <w:rsid w:val="67B76864"/>
    <w:rsid w:val="67BA55D4"/>
    <w:rsid w:val="67CC0400"/>
    <w:rsid w:val="682A3731"/>
    <w:rsid w:val="685676B1"/>
    <w:rsid w:val="687D5666"/>
    <w:rsid w:val="68D26CFD"/>
    <w:rsid w:val="690D15AB"/>
    <w:rsid w:val="694D745E"/>
    <w:rsid w:val="69BF4665"/>
    <w:rsid w:val="69CC4E56"/>
    <w:rsid w:val="69D1067F"/>
    <w:rsid w:val="69E3573C"/>
    <w:rsid w:val="6A3C4B6D"/>
    <w:rsid w:val="6A7602B6"/>
    <w:rsid w:val="6AA6277F"/>
    <w:rsid w:val="6AED43E4"/>
    <w:rsid w:val="6AF5096E"/>
    <w:rsid w:val="6B2365B4"/>
    <w:rsid w:val="6B30534B"/>
    <w:rsid w:val="6B416429"/>
    <w:rsid w:val="6B67641B"/>
    <w:rsid w:val="6B696295"/>
    <w:rsid w:val="6B756C4D"/>
    <w:rsid w:val="6B760A4E"/>
    <w:rsid w:val="6B981494"/>
    <w:rsid w:val="6BBD1198"/>
    <w:rsid w:val="6BCA6F9A"/>
    <w:rsid w:val="6C1256EA"/>
    <w:rsid w:val="6C400A12"/>
    <w:rsid w:val="6C721432"/>
    <w:rsid w:val="6C9E32FA"/>
    <w:rsid w:val="6D010C86"/>
    <w:rsid w:val="6D0A40AA"/>
    <w:rsid w:val="6D4C0CAC"/>
    <w:rsid w:val="6D657A9C"/>
    <w:rsid w:val="6DBB5A10"/>
    <w:rsid w:val="6DC70AC9"/>
    <w:rsid w:val="6DC8442E"/>
    <w:rsid w:val="6DE06CDE"/>
    <w:rsid w:val="6DE12D4D"/>
    <w:rsid w:val="6E10791C"/>
    <w:rsid w:val="6E603DA6"/>
    <w:rsid w:val="6E76550C"/>
    <w:rsid w:val="6EA7133D"/>
    <w:rsid w:val="6EE34E86"/>
    <w:rsid w:val="6EF5449F"/>
    <w:rsid w:val="6F3C65DA"/>
    <w:rsid w:val="6F582C43"/>
    <w:rsid w:val="6F7D6131"/>
    <w:rsid w:val="6FE70C3C"/>
    <w:rsid w:val="70011CC6"/>
    <w:rsid w:val="705B6F34"/>
    <w:rsid w:val="70803936"/>
    <w:rsid w:val="70970854"/>
    <w:rsid w:val="715011CA"/>
    <w:rsid w:val="715F22C8"/>
    <w:rsid w:val="719F45ED"/>
    <w:rsid w:val="71F80AED"/>
    <w:rsid w:val="722C7579"/>
    <w:rsid w:val="72305A4C"/>
    <w:rsid w:val="728B6FDF"/>
    <w:rsid w:val="72A35C43"/>
    <w:rsid w:val="72C4414D"/>
    <w:rsid w:val="72C5133A"/>
    <w:rsid w:val="72D15331"/>
    <w:rsid w:val="73121A0B"/>
    <w:rsid w:val="73222020"/>
    <w:rsid w:val="73272131"/>
    <w:rsid w:val="73443F3D"/>
    <w:rsid w:val="735614F9"/>
    <w:rsid w:val="73A95D1A"/>
    <w:rsid w:val="73C05545"/>
    <w:rsid w:val="73D12149"/>
    <w:rsid w:val="73D37344"/>
    <w:rsid w:val="741F4D5A"/>
    <w:rsid w:val="74225728"/>
    <w:rsid w:val="74342AA5"/>
    <w:rsid w:val="743A6F5B"/>
    <w:rsid w:val="744401B6"/>
    <w:rsid w:val="74612B21"/>
    <w:rsid w:val="746377BC"/>
    <w:rsid w:val="74812AA5"/>
    <w:rsid w:val="74C972F8"/>
    <w:rsid w:val="75C7138A"/>
    <w:rsid w:val="75FF354F"/>
    <w:rsid w:val="760344CF"/>
    <w:rsid w:val="761123D7"/>
    <w:rsid w:val="761C69A3"/>
    <w:rsid w:val="761D1C6A"/>
    <w:rsid w:val="76695DFA"/>
    <w:rsid w:val="76787145"/>
    <w:rsid w:val="76946CFC"/>
    <w:rsid w:val="769813AA"/>
    <w:rsid w:val="76A23922"/>
    <w:rsid w:val="77351407"/>
    <w:rsid w:val="7744765D"/>
    <w:rsid w:val="775F259E"/>
    <w:rsid w:val="77B705C5"/>
    <w:rsid w:val="77BE68FA"/>
    <w:rsid w:val="77D95540"/>
    <w:rsid w:val="77DC6038"/>
    <w:rsid w:val="77E94290"/>
    <w:rsid w:val="780D527D"/>
    <w:rsid w:val="780E58D9"/>
    <w:rsid w:val="78166B33"/>
    <w:rsid w:val="78636EC0"/>
    <w:rsid w:val="787C6C5E"/>
    <w:rsid w:val="787C77A1"/>
    <w:rsid w:val="787F640D"/>
    <w:rsid w:val="78F24F26"/>
    <w:rsid w:val="78F77ECE"/>
    <w:rsid w:val="79030EFD"/>
    <w:rsid w:val="79115E38"/>
    <w:rsid w:val="7915336D"/>
    <w:rsid w:val="79332C08"/>
    <w:rsid w:val="79382508"/>
    <w:rsid w:val="79745F67"/>
    <w:rsid w:val="797B0787"/>
    <w:rsid w:val="797E469B"/>
    <w:rsid w:val="79C8388C"/>
    <w:rsid w:val="79DC6070"/>
    <w:rsid w:val="7A173371"/>
    <w:rsid w:val="7A422D1C"/>
    <w:rsid w:val="7A505F35"/>
    <w:rsid w:val="7A624C0B"/>
    <w:rsid w:val="7A7E050C"/>
    <w:rsid w:val="7B0D17EF"/>
    <w:rsid w:val="7B347AF5"/>
    <w:rsid w:val="7B4B2BA5"/>
    <w:rsid w:val="7B704945"/>
    <w:rsid w:val="7B90134F"/>
    <w:rsid w:val="7B9144F4"/>
    <w:rsid w:val="7B9463F7"/>
    <w:rsid w:val="7BE428CE"/>
    <w:rsid w:val="7C420E44"/>
    <w:rsid w:val="7C555243"/>
    <w:rsid w:val="7C5C4D39"/>
    <w:rsid w:val="7C601822"/>
    <w:rsid w:val="7C6A0C2B"/>
    <w:rsid w:val="7CD40F25"/>
    <w:rsid w:val="7D4E2B9C"/>
    <w:rsid w:val="7D553689"/>
    <w:rsid w:val="7D6464F3"/>
    <w:rsid w:val="7D8E29ED"/>
    <w:rsid w:val="7DB90510"/>
    <w:rsid w:val="7DBE2A96"/>
    <w:rsid w:val="7DC60A1D"/>
    <w:rsid w:val="7DD248B0"/>
    <w:rsid w:val="7DD520D4"/>
    <w:rsid w:val="7DE053A6"/>
    <w:rsid w:val="7E0724A9"/>
    <w:rsid w:val="7E216177"/>
    <w:rsid w:val="7E6B47E6"/>
    <w:rsid w:val="7EC67416"/>
    <w:rsid w:val="7F030DD8"/>
    <w:rsid w:val="7F2826D7"/>
    <w:rsid w:val="7F34107C"/>
    <w:rsid w:val="7F565D15"/>
    <w:rsid w:val="7F735ACA"/>
    <w:rsid w:val="7F821DD7"/>
    <w:rsid w:val="7F8746E3"/>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426</Words>
  <Characters>2429</Characters>
  <Lines>20</Lines>
  <Paragraphs>5</Paragraphs>
  <TotalTime>52</TotalTime>
  <ScaleCrop>false</ScaleCrop>
  <LinksUpToDate>false</LinksUpToDate>
  <CharactersWithSpaces>2850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2022-01-02T04:09:05Z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C629E1671D0A4C889A2BFC91DAB65C23</vt:lpwstr>
  </property>
</Properties>
</file>