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069" w:type="dxa"/>
        <w:tblLayout w:type="fixed"/>
        <w:tblLook w:val="04A0"/>
      </w:tblPr>
      <w:tblGrid>
        <w:gridCol w:w="1032"/>
        <w:gridCol w:w="1923"/>
        <w:gridCol w:w="2441"/>
        <w:gridCol w:w="8673"/>
      </w:tblGrid>
      <w:tr w:rsidR="008074F8">
        <w:trPr>
          <w:trHeight w:val="350"/>
        </w:trPr>
        <w:tc>
          <w:tcPr>
            <w:tcW w:w="14069" w:type="dxa"/>
            <w:gridSpan w:val="4"/>
          </w:tcPr>
          <w:p w:rsidR="008074F8" w:rsidRDefault="00F460A4">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2</w:t>
            </w:r>
            <w:r>
              <w:rPr>
                <w:rFonts w:asciiTheme="minorEastAsia" w:hAnsiTheme="minorEastAsia" w:cs="宋体"/>
                <w:b/>
                <w:bCs/>
                <w:color w:val="000000"/>
                <w:kern w:val="0"/>
                <w:sz w:val="28"/>
                <w:szCs w:val="28"/>
              </w:rPr>
              <w:t>月工作总结及下月工作计划》</w:t>
            </w:r>
          </w:p>
        </w:tc>
      </w:tr>
      <w:tr w:rsidR="008074F8">
        <w:trPr>
          <w:trHeight w:val="350"/>
        </w:trPr>
        <w:tc>
          <w:tcPr>
            <w:tcW w:w="1032" w:type="dxa"/>
          </w:tcPr>
          <w:p w:rsidR="008074F8" w:rsidRDefault="00F460A4">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923" w:type="dxa"/>
          </w:tcPr>
          <w:p w:rsidR="008074F8" w:rsidRDefault="00F460A4">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2441" w:type="dxa"/>
          </w:tcPr>
          <w:p w:rsidR="008074F8" w:rsidRDefault="00F460A4">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8673" w:type="dxa"/>
          </w:tcPr>
          <w:p w:rsidR="008074F8" w:rsidRDefault="00F460A4">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8074F8">
        <w:trPr>
          <w:trHeight w:val="428"/>
        </w:trPr>
        <w:tc>
          <w:tcPr>
            <w:tcW w:w="1032" w:type="dxa"/>
            <w:vMerge w:val="restart"/>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923" w:type="dxa"/>
            <w:vMerge w:val="restart"/>
          </w:tcPr>
          <w:p w:rsidR="008074F8" w:rsidRDefault="00F460A4">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技术服务工作总结</w:t>
            </w:r>
          </w:p>
        </w:tc>
        <w:tc>
          <w:tcPr>
            <w:tcW w:w="2441" w:type="dxa"/>
          </w:tcPr>
          <w:p w:rsidR="008074F8" w:rsidRDefault="00F460A4">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亮点分析</w:t>
            </w:r>
          </w:p>
        </w:tc>
        <w:tc>
          <w:tcPr>
            <w:tcW w:w="8673" w:type="dxa"/>
          </w:tcPr>
          <w:p w:rsidR="008074F8" w:rsidRDefault="008074F8">
            <w:pPr>
              <w:rPr>
                <w:rFonts w:ascii="宋体" w:eastAsia="宋体" w:hAnsi="宋体" w:cs="宋体"/>
                <w:sz w:val="24"/>
                <w:szCs w:val="24"/>
              </w:rPr>
            </w:pPr>
          </w:p>
          <w:p w:rsidR="008074F8" w:rsidRDefault="008074F8">
            <w:pPr>
              <w:rPr>
                <w:rFonts w:asciiTheme="minorEastAsia" w:hAnsiTheme="minorEastAsia" w:cs="宋体"/>
                <w:color w:val="000000"/>
                <w:kern w:val="0"/>
                <w:sz w:val="22"/>
              </w:rPr>
            </w:pPr>
          </w:p>
          <w:p w:rsidR="008074F8" w:rsidRDefault="008074F8">
            <w:pPr>
              <w:rPr>
                <w:rFonts w:asciiTheme="minorEastAsia" w:hAnsiTheme="minorEastAsia" w:cs="宋体"/>
                <w:color w:val="000000"/>
                <w:kern w:val="0"/>
                <w:sz w:val="22"/>
              </w:rPr>
            </w:pPr>
          </w:p>
          <w:p w:rsidR="008074F8" w:rsidRDefault="008074F8">
            <w:pPr>
              <w:pStyle w:val="a4"/>
              <w:widowControl/>
              <w:ind w:firstLineChars="0" w:firstLine="0"/>
              <w:jc w:val="left"/>
              <w:rPr>
                <w:rFonts w:asciiTheme="minorEastAsia" w:hAnsiTheme="minorEastAsia" w:cs="宋体"/>
                <w:color w:val="000000"/>
                <w:kern w:val="0"/>
                <w:sz w:val="22"/>
              </w:rPr>
            </w:pP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tcPr>
          <w:p w:rsidR="008074F8" w:rsidRDefault="008074F8">
            <w:pPr>
              <w:jc w:val="left"/>
              <w:rPr>
                <w:rFonts w:asciiTheme="minorEastAsia" w:hAnsiTheme="minorEastAsia" w:cs="宋体"/>
                <w:color w:val="000000"/>
                <w:kern w:val="0"/>
                <w:szCs w:val="21"/>
              </w:rPr>
            </w:pPr>
          </w:p>
        </w:tc>
        <w:tc>
          <w:tcPr>
            <w:tcW w:w="2441" w:type="dxa"/>
          </w:tcPr>
          <w:p w:rsidR="008074F8" w:rsidRDefault="00F460A4">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不足分析</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tcPr>
          <w:p w:rsidR="008074F8" w:rsidRDefault="008074F8">
            <w:pPr>
              <w:widowControl/>
              <w:jc w:val="left"/>
              <w:rPr>
                <w:rFonts w:asciiTheme="minorEastAsia" w:hAnsiTheme="minorEastAsia" w:cs="宋体"/>
                <w:color w:val="000000"/>
                <w:kern w:val="0"/>
                <w:szCs w:val="21"/>
              </w:rPr>
            </w:pPr>
          </w:p>
        </w:tc>
        <w:tc>
          <w:tcPr>
            <w:tcW w:w="2441" w:type="dxa"/>
          </w:tcPr>
          <w:p w:rsidR="008074F8" w:rsidRDefault="00F460A4">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改进措施</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val="restart"/>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tcPr>
          <w:p w:rsidR="008074F8" w:rsidRDefault="008074F8">
            <w:pPr>
              <w:jc w:val="left"/>
              <w:rPr>
                <w:rFonts w:asciiTheme="minorEastAsia" w:hAnsiTheme="minorEastAsia" w:cs="宋体"/>
                <w:color w:val="000000"/>
                <w:kern w:val="0"/>
                <w:sz w:val="22"/>
              </w:rPr>
            </w:pP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widowControl/>
              <w:jc w:val="left"/>
              <w:rPr>
                <w:rFonts w:asciiTheme="minorEastAsia" w:hAnsiTheme="minorEastAsia" w:cs="宋体"/>
                <w:color w:val="000000"/>
                <w:kern w:val="0"/>
                <w:sz w:val="22"/>
              </w:rPr>
            </w:pPr>
          </w:p>
        </w:tc>
        <w:tc>
          <w:tcPr>
            <w:tcW w:w="1923" w:type="dxa"/>
            <w:vMerge/>
          </w:tcPr>
          <w:p w:rsidR="008074F8" w:rsidRDefault="008074F8">
            <w:pPr>
              <w:widowControl/>
              <w:jc w:val="left"/>
              <w:rPr>
                <w:rFonts w:asciiTheme="minorEastAsia" w:hAnsiTheme="minorEastAsia" w:cs="宋体"/>
                <w:color w:val="000000"/>
                <w:kern w:val="0"/>
                <w:sz w:val="22"/>
              </w:rPr>
            </w:pP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1603"/>
        </w:trPr>
        <w:tc>
          <w:tcPr>
            <w:tcW w:w="1032" w:type="dxa"/>
            <w:vMerge w:val="restart"/>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923" w:type="dxa"/>
            <w:vMerge w:val="restart"/>
          </w:tcPr>
          <w:p w:rsidR="008074F8" w:rsidRDefault="00F460A4">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技术服务工作计划</w:t>
            </w: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8673" w:type="dxa"/>
          </w:tcPr>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迟到人员：</w:t>
            </w:r>
            <w:r>
              <w:rPr>
                <w:rFonts w:ascii="宋体" w:eastAsia="宋体" w:hAnsi="宋体" w:cs="宋体" w:hint="eastAsia"/>
                <w:color w:val="000000"/>
                <w:kern w:val="0"/>
                <w:sz w:val="28"/>
                <w:szCs w:val="28"/>
              </w:rPr>
              <w:t>李菁</w:t>
            </w:r>
          </w:p>
          <w:p w:rsidR="008074F8" w:rsidRDefault="00F460A4">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请假人员：李超、胡逍</w:t>
            </w:r>
            <w:r w:rsidR="00787904">
              <w:rPr>
                <w:rFonts w:ascii="宋体" w:eastAsia="宋体" w:hAnsi="宋体" w:cs="宋体" w:hint="eastAsia"/>
                <w:color w:val="000000"/>
                <w:kern w:val="0"/>
                <w:sz w:val="28"/>
                <w:szCs w:val="28"/>
              </w:rPr>
              <w:t>、王海超</w:t>
            </w:r>
          </w:p>
          <w:p w:rsidR="00787904" w:rsidRDefault="00787904">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大区的工作总结：</w:t>
            </w:r>
          </w:p>
          <w:p w:rsidR="00787904" w:rsidRDefault="00787904">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1、关于2021年我们大区的任务目标1000万，请各省市区的同事知悉并积极配合和反馈信息的工作；</w:t>
            </w:r>
          </w:p>
          <w:p w:rsidR="00787904" w:rsidRDefault="00787904">
            <w:pPr>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2、关于大家都常驻各个生态环境厅/局内，给家人的联系方式填写公司，有问题家人及时联系公司或区域负责，尽量不要直接去常驻点直</w:t>
            </w:r>
            <w:r>
              <w:rPr>
                <w:rFonts w:ascii="宋体" w:eastAsia="宋体" w:hAnsi="宋体" w:cs="宋体" w:hint="eastAsia"/>
                <w:color w:val="000000"/>
                <w:kern w:val="0"/>
                <w:sz w:val="28"/>
                <w:szCs w:val="28"/>
              </w:rPr>
              <w:lastRenderedPageBreak/>
              <w:t>接找相关的领导了解情况；</w:t>
            </w:r>
          </w:p>
          <w:p w:rsidR="00787904" w:rsidRPr="00787904" w:rsidRDefault="00787904">
            <w:pPr>
              <w:rPr>
                <w:rFonts w:ascii="宋体" w:eastAsia="宋体" w:hAnsi="宋体" w:cs="宋体"/>
                <w:color w:val="000000"/>
                <w:kern w:val="0"/>
                <w:sz w:val="28"/>
                <w:szCs w:val="28"/>
              </w:rPr>
            </w:pPr>
            <w:r>
              <w:rPr>
                <w:rFonts w:ascii="宋体" w:eastAsia="宋体" w:hAnsi="宋体" w:cs="宋体" w:hint="eastAsia"/>
                <w:color w:val="000000"/>
                <w:kern w:val="0"/>
                <w:sz w:val="28"/>
                <w:szCs w:val="28"/>
              </w:rPr>
              <w:t>3、月底会议迟到的问题，请大家合理安排时间参加。</w:t>
            </w: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大区内各地方工作总结统计：</w:t>
            </w:r>
          </w:p>
          <w:p w:rsidR="008074F8" w:rsidRDefault="00F460A4">
            <w:pPr>
              <w:rPr>
                <w:rFonts w:ascii="宋体" w:eastAsia="宋体" w:hAnsi="宋体" w:cs="宋体"/>
                <w:sz w:val="28"/>
                <w:szCs w:val="28"/>
              </w:rPr>
            </w:pPr>
            <w:r>
              <w:rPr>
                <w:rFonts w:ascii="宋体" w:eastAsia="宋体" w:hAnsi="宋体" w:cs="宋体" w:hint="eastAsia"/>
                <w:color w:val="000000"/>
                <w:kern w:val="0"/>
                <w:sz w:val="28"/>
                <w:szCs w:val="28"/>
              </w:rPr>
              <w:t>湖南：</w:t>
            </w:r>
          </w:p>
          <w:p w:rsidR="008074F8" w:rsidRDefault="00F460A4">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钟总和李峰过来待了一周，给客户汇报了湖南目前在线监控硬件、网络等存在的问题，以及今年的工作计划，客户初步同意开始试用</w:t>
            </w:r>
            <w:r>
              <w:rPr>
                <w:rFonts w:ascii="宋体" w:eastAsia="宋体" w:hAnsi="宋体" w:cs="宋体" w:hint="eastAsia"/>
                <w:sz w:val="28"/>
                <w:szCs w:val="28"/>
              </w:rPr>
              <w:t>4.2</w:t>
            </w:r>
            <w:r>
              <w:rPr>
                <w:rFonts w:ascii="宋体" w:eastAsia="宋体" w:hAnsi="宋体" w:cs="宋体" w:hint="eastAsia"/>
                <w:sz w:val="28"/>
                <w:szCs w:val="28"/>
              </w:rPr>
              <w:t>，以娄底市作为试点。省厅及其他市州开始准备</w:t>
            </w:r>
            <w:r>
              <w:rPr>
                <w:rFonts w:ascii="宋体" w:eastAsia="宋体" w:hAnsi="宋体" w:cs="宋体" w:hint="eastAsia"/>
                <w:sz w:val="28"/>
                <w:szCs w:val="28"/>
              </w:rPr>
              <w:t>4.2</w:t>
            </w:r>
            <w:r>
              <w:rPr>
                <w:rFonts w:ascii="宋体" w:eastAsia="宋体" w:hAnsi="宋体" w:cs="宋体" w:hint="eastAsia"/>
                <w:sz w:val="28"/>
                <w:szCs w:val="28"/>
              </w:rPr>
              <w:t>升级所需的服务器</w:t>
            </w:r>
            <w:r>
              <w:rPr>
                <w:rFonts w:ascii="宋体" w:eastAsia="宋体" w:hAnsi="宋体" w:cs="宋体" w:hint="eastAsia"/>
                <w:sz w:val="28"/>
                <w:szCs w:val="28"/>
              </w:rPr>
              <w:t>；</w:t>
            </w:r>
          </w:p>
          <w:p w:rsidR="008074F8" w:rsidRDefault="00F460A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预计本月中旬会做</w:t>
            </w:r>
            <w:r>
              <w:rPr>
                <w:rFonts w:ascii="宋体" w:eastAsia="宋体" w:hAnsi="宋体" w:cs="宋体" w:hint="eastAsia"/>
                <w:sz w:val="28"/>
                <w:szCs w:val="28"/>
              </w:rPr>
              <w:t>2020</w:t>
            </w:r>
            <w:r>
              <w:rPr>
                <w:rFonts w:ascii="宋体" w:eastAsia="宋体" w:hAnsi="宋体" w:cs="宋体" w:hint="eastAsia"/>
                <w:sz w:val="28"/>
                <w:szCs w:val="28"/>
              </w:rPr>
              <w:t>年项目验收，付尾款</w:t>
            </w:r>
            <w:r>
              <w:rPr>
                <w:rFonts w:ascii="宋体" w:eastAsia="宋体" w:hAnsi="宋体" w:cs="宋体" w:hint="eastAsia"/>
                <w:sz w:val="28"/>
                <w:szCs w:val="28"/>
              </w:rPr>
              <w:t>；</w:t>
            </w:r>
          </w:p>
          <w:p w:rsidR="008074F8" w:rsidRDefault="00F460A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和孟唐凯沟通，周三开始</w:t>
            </w:r>
            <w:r>
              <w:rPr>
                <w:rFonts w:ascii="宋体" w:eastAsia="宋体" w:hAnsi="宋体" w:cs="宋体" w:hint="eastAsia"/>
                <w:sz w:val="28"/>
                <w:szCs w:val="28"/>
              </w:rPr>
              <w:t>4.2</w:t>
            </w:r>
            <w:r>
              <w:rPr>
                <w:rFonts w:ascii="宋体" w:eastAsia="宋体" w:hAnsi="宋体" w:cs="宋体" w:hint="eastAsia"/>
                <w:sz w:val="28"/>
                <w:szCs w:val="28"/>
              </w:rPr>
              <w:t>升级实操培训。因湖南网络无法访问公司服务器，考虑请孟在服务器上安装向日葵进行远程</w:t>
            </w:r>
            <w:r>
              <w:rPr>
                <w:rFonts w:ascii="宋体" w:eastAsia="宋体" w:hAnsi="宋体" w:cs="宋体" w:hint="eastAsia"/>
                <w:sz w:val="28"/>
                <w:szCs w:val="28"/>
              </w:rPr>
              <w:t>；</w:t>
            </w:r>
          </w:p>
          <w:p w:rsidR="008074F8" w:rsidRDefault="00F460A4">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其他日常工作照常进行</w:t>
            </w:r>
            <w:r>
              <w:rPr>
                <w:rFonts w:ascii="宋体" w:eastAsia="宋体" w:hAnsi="宋体" w:cs="宋体" w:hint="eastAsia"/>
                <w:sz w:val="28"/>
                <w:szCs w:val="28"/>
              </w:rPr>
              <w:t>。</w:t>
            </w:r>
          </w:p>
          <w:p w:rsidR="008074F8" w:rsidRDefault="008074F8">
            <w:pPr>
              <w:rPr>
                <w:rFonts w:ascii="宋体" w:eastAsia="宋体" w:hAnsi="宋体" w:cs="宋体"/>
                <w:sz w:val="28"/>
                <w:szCs w:val="28"/>
              </w:rPr>
            </w:pPr>
          </w:p>
          <w:p w:rsidR="008074F8" w:rsidRDefault="00F460A4">
            <w:pPr>
              <w:rPr>
                <w:rFonts w:ascii="宋体" w:eastAsia="宋体" w:hAnsi="宋体" w:cs="宋体"/>
                <w:sz w:val="28"/>
                <w:szCs w:val="28"/>
              </w:rPr>
            </w:pPr>
            <w:r>
              <w:rPr>
                <w:rFonts w:ascii="宋体" w:eastAsia="宋体" w:hAnsi="宋体" w:cs="宋体" w:hint="eastAsia"/>
                <w:sz w:val="28"/>
                <w:szCs w:val="28"/>
              </w:rPr>
              <w:t>湖北：</w:t>
            </w:r>
          </w:p>
          <w:p w:rsidR="008074F8" w:rsidRDefault="00F460A4">
            <w:pPr>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hint="eastAsia"/>
                <w:sz w:val="28"/>
                <w:szCs w:val="28"/>
              </w:rPr>
              <w:t>日常工作，维持传输有效率的稳定，交换数据，国发平台系统稳定运行，邮件处理及日常客户</w:t>
            </w:r>
            <w:r>
              <w:rPr>
                <w:rFonts w:ascii="宋体" w:eastAsia="宋体" w:hAnsi="宋体" w:cs="宋体" w:hint="eastAsia"/>
                <w:sz w:val="28"/>
                <w:szCs w:val="28"/>
              </w:rPr>
              <w:t>QQ</w:t>
            </w:r>
            <w:r>
              <w:rPr>
                <w:rFonts w:ascii="宋体" w:eastAsia="宋体" w:hAnsi="宋体" w:cs="宋体" w:hint="eastAsia"/>
                <w:sz w:val="28"/>
                <w:szCs w:val="28"/>
              </w:rPr>
              <w:t>信息、电话问题处理</w:t>
            </w:r>
            <w:r>
              <w:rPr>
                <w:rFonts w:ascii="宋体" w:eastAsia="宋体" w:hAnsi="宋体" w:cs="宋体" w:hint="eastAsia"/>
                <w:sz w:val="28"/>
                <w:szCs w:val="28"/>
              </w:rPr>
              <w:t>；</w:t>
            </w:r>
          </w:p>
          <w:p w:rsidR="008074F8" w:rsidRDefault="00F460A4">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维持垃圾焚烧企业数据转发的正常，补录数据及日常问题处理</w:t>
            </w:r>
            <w:r>
              <w:rPr>
                <w:rFonts w:ascii="宋体" w:eastAsia="宋体" w:hAnsi="宋体" w:cs="宋体" w:hint="eastAsia"/>
                <w:sz w:val="28"/>
                <w:szCs w:val="28"/>
              </w:rPr>
              <w:t>；</w:t>
            </w:r>
          </w:p>
          <w:p w:rsidR="008074F8" w:rsidRDefault="00F460A4">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最近准备拜访客户，联系湖北部分地市确定好时间</w:t>
            </w:r>
            <w:r>
              <w:rPr>
                <w:rFonts w:ascii="宋体" w:eastAsia="宋体" w:hAnsi="宋体" w:cs="宋体" w:hint="eastAsia"/>
                <w:sz w:val="28"/>
                <w:szCs w:val="28"/>
              </w:rPr>
              <w:t>。</w:t>
            </w:r>
          </w:p>
          <w:p w:rsidR="008074F8" w:rsidRDefault="008074F8">
            <w:pPr>
              <w:rPr>
                <w:rFonts w:ascii="宋体" w:eastAsia="宋体" w:hAnsi="宋体" w:cs="宋体"/>
                <w:sz w:val="28"/>
                <w:szCs w:val="28"/>
              </w:rPr>
            </w:pP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广东：</w:t>
            </w:r>
          </w:p>
          <w:p w:rsidR="008074F8" w:rsidRDefault="00F460A4">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由于广东省平台数据库入库量较大，服务器配置较低运行内存不够再加上服务器老化导致交换数据不能正常入库，目前交换恢复正常</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，解决方法早中晚各重启服务器一次达到运行内存收缩的目的</w:t>
            </w:r>
            <w:r>
              <w:rPr>
                <w:rFonts w:ascii="宋体" w:eastAsia="宋体" w:hAnsi="宋体" w:cs="宋体" w:hint="eastAsia"/>
                <w:color w:val="000000"/>
                <w:kern w:val="0"/>
                <w:sz w:val="28"/>
                <w:szCs w:val="28"/>
              </w:rPr>
              <w:t>；</w:t>
            </w:r>
          </w:p>
          <w:p w:rsidR="008074F8" w:rsidRDefault="00F460A4">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关于排查表需求，董科要贾科去找环保部同志升级排查表，减轻工作量，目前贾科想法复杂多变，暂定排查系统不做修改</w:t>
            </w:r>
            <w:r>
              <w:rPr>
                <w:rFonts w:ascii="宋体" w:eastAsia="宋体" w:hAnsi="宋体" w:cs="宋体" w:hint="eastAsia"/>
                <w:color w:val="000000"/>
                <w:kern w:val="0"/>
                <w:sz w:val="28"/>
                <w:szCs w:val="28"/>
              </w:rPr>
              <w:t>；</w:t>
            </w:r>
          </w:p>
          <w:p w:rsidR="008074F8" w:rsidRDefault="00F460A4">
            <w:pPr>
              <w:numPr>
                <w:ilvl w:val="0"/>
                <w:numId w:val="1"/>
              </w:numPr>
              <w:rPr>
                <w:rFonts w:ascii="宋体" w:eastAsia="宋体" w:hAnsi="宋体" w:cs="宋体"/>
                <w:color w:val="000000"/>
                <w:kern w:val="0"/>
                <w:sz w:val="28"/>
                <w:szCs w:val="28"/>
              </w:rPr>
            </w:pPr>
            <w:r>
              <w:rPr>
                <w:rFonts w:ascii="宋体" w:eastAsia="宋体" w:hAnsi="宋体" w:cs="宋体" w:hint="eastAsia"/>
                <w:color w:val="000000"/>
                <w:kern w:val="0"/>
                <w:sz w:val="28"/>
                <w:szCs w:val="28"/>
              </w:rPr>
              <w:t>广东省日常工作运维。</w:t>
            </w:r>
          </w:p>
          <w:p w:rsidR="008074F8" w:rsidRDefault="008074F8">
            <w:pPr>
              <w:rPr>
                <w:rFonts w:ascii="宋体" w:eastAsia="宋体" w:hAnsi="宋体" w:cs="宋体"/>
                <w:color w:val="000000"/>
                <w:kern w:val="0"/>
                <w:sz w:val="28"/>
                <w:szCs w:val="28"/>
              </w:rPr>
            </w:pP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广州：</w:t>
            </w:r>
          </w:p>
          <w:p w:rsidR="008074F8" w:rsidRDefault="00F460A4">
            <w:pPr>
              <w:widowControl/>
              <w:jc w:val="left"/>
              <w:rPr>
                <w:rFonts w:ascii="宋体" w:eastAsia="宋体" w:hAnsi="宋体" w:cs="宋体"/>
                <w:kern w:val="0"/>
                <w:sz w:val="28"/>
                <w:szCs w:val="28"/>
                <w:lang/>
              </w:rPr>
            </w:pPr>
            <w:r>
              <w:rPr>
                <w:rFonts w:ascii="宋体" w:eastAsia="宋体" w:hAnsi="宋体" w:cs="宋体" w:hint="eastAsia"/>
                <w:kern w:val="0"/>
                <w:sz w:val="28"/>
                <w:szCs w:val="28"/>
                <w:lang/>
              </w:rPr>
              <w:t>华南督察局</w:t>
            </w:r>
            <w:r>
              <w:rPr>
                <w:rFonts w:ascii="宋体" w:eastAsia="宋体" w:hAnsi="宋体" w:cs="宋体" w:hint="eastAsia"/>
                <w:kern w:val="0"/>
                <w:sz w:val="28"/>
                <w:szCs w:val="28"/>
                <w:lang/>
              </w:rPr>
              <w:t>2</w:t>
            </w:r>
            <w:r>
              <w:rPr>
                <w:rFonts w:ascii="宋体" w:eastAsia="宋体" w:hAnsi="宋体" w:cs="宋体" w:hint="eastAsia"/>
                <w:kern w:val="0"/>
                <w:sz w:val="28"/>
                <w:szCs w:val="28"/>
                <w:lang/>
              </w:rPr>
              <w:t>月份运维服务工作：</w:t>
            </w:r>
          </w:p>
          <w:p w:rsidR="008074F8" w:rsidRDefault="00F460A4">
            <w:pPr>
              <w:widowControl/>
              <w:jc w:val="left"/>
              <w:rPr>
                <w:rFonts w:ascii="宋体" w:eastAsia="宋体" w:hAnsi="宋体" w:cs="宋体"/>
                <w:kern w:val="0"/>
                <w:sz w:val="28"/>
                <w:szCs w:val="28"/>
                <w:lang/>
              </w:rPr>
            </w:pPr>
            <w:r>
              <w:rPr>
                <w:rFonts w:ascii="宋体" w:eastAsia="宋体" w:hAnsi="宋体" w:cs="宋体" w:hint="eastAsia"/>
                <w:kern w:val="0"/>
                <w:sz w:val="28"/>
                <w:szCs w:val="28"/>
                <w:lang/>
              </w:rPr>
              <w:t>1</w:t>
            </w:r>
            <w:r>
              <w:rPr>
                <w:rFonts w:ascii="宋体" w:eastAsia="宋体" w:hAnsi="宋体" w:cs="宋体" w:hint="eastAsia"/>
                <w:kern w:val="0"/>
                <w:sz w:val="28"/>
                <w:szCs w:val="28"/>
                <w:lang/>
              </w:rPr>
              <w:t>，年前及年后的网络、信息系统、数据存储的运维巡检工作；</w:t>
            </w:r>
          </w:p>
          <w:p w:rsidR="008074F8" w:rsidRDefault="00F460A4">
            <w:pPr>
              <w:widowControl/>
              <w:jc w:val="left"/>
              <w:rPr>
                <w:rFonts w:ascii="宋体" w:eastAsia="宋体" w:hAnsi="宋体" w:cs="宋体"/>
                <w:kern w:val="0"/>
                <w:sz w:val="28"/>
                <w:szCs w:val="28"/>
                <w:lang/>
              </w:rPr>
            </w:pPr>
            <w:r>
              <w:rPr>
                <w:rFonts w:ascii="宋体" w:eastAsia="宋体" w:hAnsi="宋体" w:cs="宋体" w:hint="eastAsia"/>
                <w:kern w:val="0"/>
                <w:sz w:val="28"/>
                <w:szCs w:val="28"/>
                <w:lang/>
              </w:rPr>
              <w:t>2</w:t>
            </w:r>
            <w:r>
              <w:rPr>
                <w:rFonts w:ascii="宋体" w:eastAsia="宋体" w:hAnsi="宋体" w:cs="宋体" w:hint="eastAsia"/>
                <w:kern w:val="0"/>
                <w:sz w:val="28"/>
                <w:szCs w:val="28"/>
                <w:lang/>
              </w:rPr>
              <w:t>，视频会议保障及华南督察局年会多媒体设备调试和保障；</w:t>
            </w:r>
          </w:p>
          <w:p w:rsidR="008074F8" w:rsidRDefault="00F460A4">
            <w:pPr>
              <w:widowControl/>
              <w:jc w:val="left"/>
              <w:rPr>
                <w:rFonts w:ascii="宋体" w:eastAsia="宋体" w:hAnsi="宋体" w:cs="宋体"/>
                <w:kern w:val="0"/>
                <w:sz w:val="28"/>
                <w:szCs w:val="28"/>
                <w:lang/>
              </w:rPr>
            </w:pPr>
            <w:r>
              <w:rPr>
                <w:rFonts w:ascii="宋体" w:eastAsia="宋体" w:hAnsi="宋体" w:cs="宋体" w:hint="eastAsia"/>
                <w:kern w:val="0"/>
                <w:sz w:val="28"/>
                <w:szCs w:val="28"/>
                <w:lang/>
              </w:rPr>
              <w:t>3</w:t>
            </w:r>
            <w:r>
              <w:rPr>
                <w:rFonts w:ascii="宋体" w:eastAsia="宋体" w:hAnsi="宋体" w:cs="宋体" w:hint="eastAsia"/>
                <w:kern w:val="0"/>
                <w:sz w:val="28"/>
                <w:szCs w:val="28"/>
                <w:lang/>
              </w:rPr>
              <w:t>，年后按照网信办下发的信息系统安全漏洞整改方案对华南督察局的信息系统进行安全整改工作；</w:t>
            </w:r>
          </w:p>
          <w:p w:rsidR="008074F8" w:rsidRDefault="00F460A4">
            <w:pPr>
              <w:widowControl/>
              <w:jc w:val="left"/>
              <w:rPr>
                <w:rFonts w:ascii="宋体" w:eastAsia="宋体" w:hAnsi="宋体" w:cs="宋体"/>
                <w:kern w:val="0"/>
                <w:sz w:val="28"/>
                <w:szCs w:val="28"/>
                <w:lang/>
              </w:rPr>
            </w:pPr>
            <w:r>
              <w:rPr>
                <w:rFonts w:ascii="宋体" w:eastAsia="宋体" w:hAnsi="宋体" w:cs="宋体" w:hint="eastAsia"/>
                <w:kern w:val="0"/>
                <w:sz w:val="28"/>
                <w:szCs w:val="28"/>
                <w:lang/>
              </w:rPr>
              <w:t>4</w:t>
            </w:r>
            <w:r>
              <w:rPr>
                <w:rFonts w:ascii="宋体" w:eastAsia="宋体" w:hAnsi="宋体" w:cs="宋体" w:hint="eastAsia"/>
                <w:kern w:val="0"/>
                <w:sz w:val="28"/>
                <w:szCs w:val="28"/>
                <w:lang/>
              </w:rPr>
              <w:t>，和朱科商谈合同到期及续签工作，朱科及卓科意见是续签，由于去年部信息中心负责的运维服务评分还没最终确定，合同在</w:t>
            </w:r>
            <w:r>
              <w:rPr>
                <w:rFonts w:ascii="宋体" w:eastAsia="宋体" w:hAnsi="宋体" w:cs="宋体" w:hint="eastAsia"/>
                <w:kern w:val="0"/>
                <w:sz w:val="28"/>
                <w:szCs w:val="28"/>
                <w:lang/>
              </w:rPr>
              <w:t>2</w:t>
            </w:r>
            <w:r>
              <w:rPr>
                <w:rFonts w:ascii="宋体" w:eastAsia="宋体" w:hAnsi="宋体" w:cs="宋体" w:hint="eastAsia"/>
                <w:kern w:val="0"/>
                <w:sz w:val="28"/>
                <w:szCs w:val="28"/>
                <w:lang/>
              </w:rPr>
              <w:t>月底到期后还没有续签，还需要等待。</w:t>
            </w:r>
          </w:p>
          <w:p w:rsidR="008074F8" w:rsidRDefault="008074F8">
            <w:pPr>
              <w:widowControl/>
              <w:jc w:val="left"/>
              <w:rPr>
                <w:rFonts w:ascii="宋体" w:eastAsia="宋体" w:hAnsi="宋体" w:cs="宋体"/>
                <w:kern w:val="0"/>
                <w:sz w:val="28"/>
                <w:szCs w:val="28"/>
                <w:lang/>
              </w:rPr>
            </w:pP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珠海：</w:t>
            </w:r>
          </w:p>
          <w:p w:rsidR="008074F8" w:rsidRDefault="00F460A4">
            <w:pPr>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hint="eastAsia"/>
                <w:kern w:val="0"/>
                <w:sz w:val="28"/>
                <w:szCs w:val="28"/>
              </w:rPr>
              <w:t>日常运维工作，企业信息维护，超标情况核实，每日统计日数据超标企业，给各分局通报</w:t>
            </w:r>
            <w:r>
              <w:rPr>
                <w:rFonts w:ascii="宋体" w:eastAsia="宋体" w:hAnsi="宋体" w:cs="宋体" w:hint="eastAsia"/>
                <w:kern w:val="0"/>
                <w:sz w:val="28"/>
                <w:szCs w:val="28"/>
              </w:rPr>
              <w:t>；</w:t>
            </w:r>
          </w:p>
          <w:p w:rsidR="008074F8" w:rsidRDefault="00F460A4">
            <w:pPr>
              <w:rPr>
                <w:rFonts w:ascii="宋体" w:eastAsia="宋体" w:hAnsi="宋体" w:cs="宋体"/>
                <w:kern w:val="0"/>
                <w:sz w:val="28"/>
                <w:szCs w:val="28"/>
              </w:rPr>
            </w:pPr>
            <w:r>
              <w:rPr>
                <w:rFonts w:ascii="宋体" w:eastAsia="宋体" w:hAnsi="宋体" w:cs="宋体" w:hint="eastAsia"/>
                <w:kern w:val="0"/>
                <w:sz w:val="28"/>
                <w:szCs w:val="28"/>
              </w:rPr>
              <w:lastRenderedPageBreak/>
              <w:t>2.</w:t>
            </w:r>
            <w:r>
              <w:rPr>
                <w:rFonts w:ascii="宋体" w:eastAsia="宋体" w:hAnsi="宋体" w:cs="宋体" w:hint="eastAsia"/>
                <w:kern w:val="0"/>
                <w:sz w:val="28"/>
                <w:szCs w:val="28"/>
              </w:rPr>
              <w:t>协助市局和各派出分局制定珠海市</w:t>
            </w:r>
            <w:r>
              <w:rPr>
                <w:rFonts w:ascii="宋体" w:eastAsia="宋体" w:hAnsi="宋体" w:cs="宋体" w:hint="eastAsia"/>
                <w:kern w:val="0"/>
                <w:sz w:val="28"/>
                <w:szCs w:val="28"/>
              </w:rPr>
              <w:t>2021</w:t>
            </w:r>
            <w:r>
              <w:rPr>
                <w:rFonts w:ascii="宋体" w:eastAsia="宋体" w:hAnsi="宋体" w:cs="宋体" w:hint="eastAsia"/>
                <w:kern w:val="0"/>
                <w:sz w:val="28"/>
                <w:szCs w:val="28"/>
              </w:rPr>
              <w:t>年重点排污单位名录</w:t>
            </w:r>
            <w:r>
              <w:rPr>
                <w:rFonts w:ascii="宋体" w:eastAsia="宋体" w:hAnsi="宋体" w:cs="宋体" w:hint="eastAsia"/>
                <w:kern w:val="0"/>
                <w:sz w:val="28"/>
                <w:szCs w:val="28"/>
              </w:rPr>
              <w:t>；</w:t>
            </w:r>
          </w:p>
          <w:p w:rsidR="008074F8" w:rsidRDefault="00F460A4">
            <w:pPr>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hint="eastAsia"/>
                <w:kern w:val="0"/>
                <w:sz w:val="28"/>
                <w:szCs w:val="28"/>
              </w:rPr>
              <w:t>准备和整理中央环保督察和省环保督察需要提供的资料</w:t>
            </w:r>
            <w:r>
              <w:rPr>
                <w:rFonts w:ascii="宋体" w:eastAsia="宋体" w:hAnsi="宋体" w:cs="宋体" w:hint="eastAsia"/>
                <w:kern w:val="0"/>
                <w:sz w:val="28"/>
                <w:szCs w:val="28"/>
              </w:rPr>
              <w:t>；</w:t>
            </w:r>
          </w:p>
          <w:p w:rsidR="008074F8" w:rsidRDefault="00F460A4">
            <w:pPr>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hint="eastAsia"/>
                <w:kern w:val="0"/>
                <w:sz w:val="28"/>
                <w:szCs w:val="28"/>
              </w:rPr>
              <w:t>富山分局项目跟进，目前分局已上会，正在最后修改需求，预计</w:t>
            </w:r>
            <w:r>
              <w:rPr>
                <w:rFonts w:ascii="宋体" w:eastAsia="宋体" w:hAnsi="宋体" w:cs="宋体" w:hint="eastAsia"/>
                <w:kern w:val="0"/>
                <w:sz w:val="28"/>
                <w:szCs w:val="28"/>
              </w:rPr>
              <w:t>3</w:t>
            </w:r>
            <w:r>
              <w:rPr>
                <w:rFonts w:ascii="宋体" w:eastAsia="宋体" w:hAnsi="宋体" w:cs="宋体" w:hint="eastAsia"/>
                <w:kern w:val="0"/>
                <w:sz w:val="28"/>
                <w:szCs w:val="28"/>
              </w:rPr>
              <w:t>月份中下旬招标</w:t>
            </w:r>
            <w:r>
              <w:rPr>
                <w:rFonts w:ascii="宋体" w:eastAsia="宋体" w:hAnsi="宋体" w:cs="宋体" w:hint="eastAsia"/>
                <w:kern w:val="0"/>
                <w:sz w:val="28"/>
                <w:szCs w:val="28"/>
              </w:rPr>
              <w:t>；</w:t>
            </w:r>
          </w:p>
          <w:p w:rsidR="008074F8" w:rsidRDefault="00F460A4">
            <w:pPr>
              <w:rPr>
                <w:rFonts w:ascii="宋体" w:eastAsia="宋体" w:hAnsi="宋体" w:cs="宋体"/>
                <w:kern w:val="0"/>
                <w:sz w:val="28"/>
                <w:szCs w:val="28"/>
              </w:rPr>
            </w:pPr>
            <w:r>
              <w:rPr>
                <w:rFonts w:ascii="宋体" w:eastAsia="宋体" w:hAnsi="宋体" w:cs="宋体" w:hint="eastAsia"/>
                <w:kern w:val="0"/>
                <w:sz w:val="28"/>
                <w:szCs w:val="28"/>
              </w:rPr>
              <w:t>5.</w:t>
            </w:r>
            <w:r>
              <w:rPr>
                <w:rFonts w:ascii="宋体" w:eastAsia="宋体" w:hAnsi="宋体" w:cs="宋体" w:hint="eastAsia"/>
                <w:kern w:val="0"/>
                <w:sz w:val="28"/>
                <w:szCs w:val="28"/>
              </w:rPr>
              <w:t>珠海市局项目预算已经报上去了，需要和其他几个项目一起上会，涉及审计，今年可能会走招标方式。</w:t>
            </w:r>
          </w:p>
          <w:p w:rsidR="008074F8" w:rsidRDefault="008074F8">
            <w:pPr>
              <w:rPr>
                <w:rFonts w:ascii="宋体" w:eastAsia="宋体" w:hAnsi="宋体" w:cs="宋体"/>
                <w:kern w:val="0"/>
                <w:sz w:val="28"/>
                <w:szCs w:val="28"/>
              </w:rPr>
            </w:pPr>
          </w:p>
          <w:p w:rsidR="008074F8" w:rsidRDefault="00F460A4">
            <w:pPr>
              <w:rPr>
                <w:rFonts w:ascii="宋体" w:eastAsia="宋体" w:hAnsi="宋体" w:cs="宋体"/>
                <w:kern w:val="0"/>
                <w:sz w:val="28"/>
                <w:szCs w:val="28"/>
              </w:rPr>
            </w:pPr>
            <w:r>
              <w:rPr>
                <w:rFonts w:ascii="宋体" w:eastAsia="宋体" w:hAnsi="宋体" w:cs="宋体" w:hint="eastAsia"/>
                <w:kern w:val="0"/>
                <w:sz w:val="28"/>
                <w:szCs w:val="28"/>
              </w:rPr>
              <w:t>金湾：关于项目资金问题，分局领导说等金湾区负责分管财局的领导定下来了再去找他们谈。让我们在财局的同事先提提。</w:t>
            </w:r>
          </w:p>
          <w:p w:rsidR="008074F8" w:rsidRDefault="008074F8">
            <w:pPr>
              <w:rPr>
                <w:rFonts w:ascii="宋体" w:eastAsia="宋体" w:hAnsi="宋体" w:cs="宋体"/>
                <w:kern w:val="0"/>
                <w:sz w:val="28"/>
                <w:szCs w:val="28"/>
              </w:rPr>
            </w:pP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广西：</w:t>
            </w: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1</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国发</w:t>
            </w:r>
            <w:r>
              <w:rPr>
                <w:rFonts w:ascii="宋体" w:eastAsia="宋体" w:hAnsi="宋体" w:cs="宋体" w:hint="eastAsia"/>
                <w:color w:val="000000"/>
                <w:kern w:val="0"/>
                <w:sz w:val="28"/>
                <w:szCs w:val="28"/>
              </w:rPr>
              <w:t>4.2</w:t>
            </w:r>
            <w:r>
              <w:rPr>
                <w:rFonts w:ascii="宋体" w:eastAsia="宋体" w:hAnsi="宋体" w:cs="宋体" w:hint="eastAsia"/>
                <w:color w:val="000000"/>
                <w:kern w:val="0"/>
                <w:sz w:val="28"/>
                <w:szCs w:val="28"/>
              </w:rPr>
              <w:t>系统日常</w:t>
            </w:r>
            <w:r>
              <w:rPr>
                <w:rFonts w:ascii="宋体" w:eastAsia="宋体" w:hAnsi="宋体" w:cs="宋体" w:hint="eastAsia"/>
                <w:color w:val="000000"/>
                <w:kern w:val="0"/>
                <w:sz w:val="28"/>
                <w:szCs w:val="28"/>
              </w:rPr>
              <w:t>bug</w:t>
            </w:r>
            <w:r>
              <w:rPr>
                <w:rFonts w:ascii="宋体" w:eastAsia="宋体" w:hAnsi="宋体" w:cs="宋体" w:hint="eastAsia"/>
                <w:color w:val="000000"/>
                <w:kern w:val="0"/>
                <w:sz w:val="28"/>
                <w:szCs w:val="28"/>
              </w:rPr>
              <w:t>收集，打补丁</w:t>
            </w:r>
            <w:r>
              <w:rPr>
                <w:rFonts w:ascii="宋体" w:eastAsia="宋体" w:hAnsi="宋体" w:cs="宋体" w:hint="eastAsia"/>
                <w:color w:val="000000"/>
                <w:kern w:val="0"/>
                <w:sz w:val="28"/>
                <w:szCs w:val="28"/>
              </w:rPr>
              <w:t>；</w:t>
            </w: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日常协助企业排查工况参数联网问题</w:t>
            </w:r>
            <w:r>
              <w:rPr>
                <w:rFonts w:ascii="宋体" w:eastAsia="宋体" w:hAnsi="宋体" w:cs="宋体" w:hint="eastAsia"/>
                <w:color w:val="000000"/>
                <w:kern w:val="0"/>
                <w:sz w:val="28"/>
                <w:szCs w:val="28"/>
              </w:rPr>
              <w:t>；</w:t>
            </w: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3</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合并迁移各地市</w:t>
            </w:r>
            <w:r>
              <w:rPr>
                <w:rFonts w:ascii="宋体" w:eastAsia="宋体" w:hAnsi="宋体" w:cs="宋体" w:hint="eastAsia"/>
                <w:color w:val="000000"/>
                <w:kern w:val="0"/>
                <w:sz w:val="28"/>
                <w:szCs w:val="28"/>
              </w:rPr>
              <w:t>4.1</w:t>
            </w:r>
            <w:r>
              <w:rPr>
                <w:rFonts w:ascii="宋体" w:eastAsia="宋体" w:hAnsi="宋体" w:cs="宋体" w:hint="eastAsia"/>
                <w:color w:val="000000"/>
                <w:kern w:val="0"/>
                <w:sz w:val="28"/>
                <w:szCs w:val="28"/>
              </w:rPr>
              <w:t>程序到一台服务器，为</w:t>
            </w:r>
            <w:r>
              <w:rPr>
                <w:rFonts w:ascii="宋体" w:eastAsia="宋体" w:hAnsi="宋体" w:cs="宋体" w:hint="eastAsia"/>
                <w:color w:val="000000"/>
                <w:kern w:val="0"/>
                <w:sz w:val="28"/>
                <w:szCs w:val="28"/>
              </w:rPr>
              <w:t>4.2</w:t>
            </w:r>
            <w:r>
              <w:rPr>
                <w:rFonts w:ascii="宋体" w:eastAsia="宋体" w:hAnsi="宋体" w:cs="宋体" w:hint="eastAsia"/>
                <w:color w:val="000000"/>
                <w:kern w:val="0"/>
                <w:sz w:val="28"/>
                <w:szCs w:val="28"/>
              </w:rPr>
              <w:t>部署腾空间</w:t>
            </w:r>
            <w:r>
              <w:rPr>
                <w:rFonts w:ascii="宋体" w:eastAsia="宋体" w:hAnsi="宋体" w:cs="宋体" w:hint="eastAsia"/>
                <w:color w:val="000000"/>
                <w:kern w:val="0"/>
                <w:sz w:val="28"/>
                <w:szCs w:val="28"/>
              </w:rPr>
              <w:t>；</w:t>
            </w:r>
          </w:p>
          <w:p w:rsidR="008074F8" w:rsidRDefault="00F460A4">
            <w:pPr>
              <w:rPr>
                <w:rFonts w:ascii="宋体" w:eastAsia="宋体" w:hAnsi="宋体" w:cs="宋体"/>
                <w:color w:val="000000"/>
                <w:kern w:val="0"/>
                <w:sz w:val="28"/>
                <w:szCs w:val="28"/>
              </w:rPr>
            </w:pPr>
            <w:r>
              <w:rPr>
                <w:rFonts w:ascii="宋体" w:eastAsia="宋体" w:hAnsi="宋体" w:cs="宋体" w:hint="eastAsia"/>
                <w:color w:val="000000"/>
                <w:kern w:val="0"/>
                <w:sz w:val="28"/>
                <w:szCs w:val="28"/>
              </w:rPr>
              <w:t>4</w:t>
            </w:r>
            <w:r>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这周准备开展</w:t>
            </w:r>
            <w:r>
              <w:rPr>
                <w:rFonts w:ascii="宋体" w:eastAsia="宋体" w:hAnsi="宋体" w:cs="宋体" w:hint="eastAsia"/>
                <w:color w:val="000000"/>
                <w:kern w:val="0"/>
                <w:sz w:val="28"/>
                <w:szCs w:val="28"/>
              </w:rPr>
              <w:t>4.2</w:t>
            </w:r>
            <w:r>
              <w:rPr>
                <w:rFonts w:ascii="宋体" w:eastAsia="宋体" w:hAnsi="宋体" w:cs="宋体" w:hint="eastAsia"/>
                <w:color w:val="000000"/>
                <w:kern w:val="0"/>
                <w:sz w:val="28"/>
                <w:szCs w:val="28"/>
              </w:rPr>
              <w:t>企业端管理端培训。还要与客户确认线上线下以及培训讲课内容</w:t>
            </w:r>
            <w:r>
              <w:rPr>
                <w:rFonts w:ascii="宋体" w:eastAsia="宋体" w:hAnsi="宋体" w:cs="宋体" w:hint="eastAsia"/>
                <w:color w:val="000000"/>
                <w:kern w:val="0"/>
                <w:sz w:val="28"/>
                <w:szCs w:val="28"/>
              </w:rPr>
              <w:t>；</w:t>
            </w:r>
          </w:p>
          <w:p w:rsidR="008074F8" w:rsidRDefault="00F460A4">
            <w:pPr>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广西涉税平台</w:t>
            </w:r>
            <w:r>
              <w:rPr>
                <w:rFonts w:ascii="宋体" w:eastAsia="宋体" w:hAnsi="宋体" w:cs="宋体" w:hint="eastAsia"/>
                <w:sz w:val="28"/>
                <w:szCs w:val="28"/>
              </w:rPr>
              <w:t>2</w:t>
            </w:r>
            <w:r>
              <w:rPr>
                <w:rFonts w:ascii="宋体" w:eastAsia="宋体" w:hAnsi="宋体" w:cs="宋体" w:hint="eastAsia"/>
                <w:sz w:val="28"/>
                <w:szCs w:val="28"/>
              </w:rPr>
              <w:t>月份已完成</w:t>
            </w:r>
            <w:r>
              <w:rPr>
                <w:rFonts w:ascii="宋体" w:eastAsia="宋体" w:hAnsi="宋体" w:cs="宋体" w:hint="eastAsia"/>
                <w:sz w:val="28"/>
                <w:szCs w:val="28"/>
              </w:rPr>
              <w:t>1</w:t>
            </w:r>
            <w:r>
              <w:rPr>
                <w:rFonts w:ascii="宋体" w:eastAsia="宋体" w:hAnsi="宋体" w:cs="宋体" w:hint="eastAsia"/>
                <w:sz w:val="28"/>
                <w:szCs w:val="28"/>
              </w:rPr>
              <w:t>月的环保处罚和在线监测数据的推送。目前新增的排污许可证数据暂时还没能推送，接口数据有些问题，已经跟信息中心汇报了，他们在安排接口开发公司处理。</w:t>
            </w:r>
            <w:r>
              <w:rPr>
                <w:rFonts w:ascii="宋体" w:eastAsia="宋体" w:hAnsi="宋体" w:cs="宋体" w:hint="eastAsia"/>
                <w:sz w:val="28"/>
                <w:szCs w:val="28"/>
              </w:rPr>
              <w:t xml:space="preserve">   </w:t>
            </w:r>
          </w:p>
          <w:p w:rsidR="008074F8" w:rsidRDefault="008074F8">
            <w:pPr>
              <w:widowControl/>
              <w:jc w:val="left"/>
              <w:rPr>
                <w:rFonts w:ascii="宋体" w:eastAsia="宋体" w:hAnsi="宋体" w:cs="宋体"/>
                <w:kern w:val="0"/>
                <w:sz w:val="28"/>
                <w:szCs w:val="28"/>
              </w:rPr>
            </w:pPr>
          </w:p>
          <w:p w:rsidR="008074F8" w:rsidRDefault="00F460A4">
            <w:pPr>
              <w:widowControl/>
              <w:jc w:val="left"/>
              <w:rPr>
                <w:rFonts w:ascii="宋体" w:eastAsia="宋体" w:hAnsi="宋体" w:cs="宋体"/>
                <w:kern w:val="0"/>
                <w:sz w:val="28"/>
                <w:szCs w:val="28"/>
              </w:rPr>
            </w:pPr>
            <w:r>
              <w:rPr>
                <w:rFonts w:ascii="宋体" w:eastAsia="宋体" w:hAnsi="宋体" w:cs="宋体" w:hint="eastAsia"/>
                <w:kern w:val="0"/>
                <w:sz w:val="28"/>
                <w:szCs w:val="28"/>
              </w:rPr>
              <w:t>海南：</w:t>
            </w:r>
          </w:p>
          <w:p w:rsidR="008074F8" w:rsidRDefault="00F460A4">
            <w:pPr>
              <w:widowControl/>
              <w:numPr>
                <w:ilvl w:val="0"/>
                <w:numId w:val="2"/>
              </w:numPr>
              <w:jc w:val="left"/>
              <w:rPr>
                <w:rFonts w:ascii="宋体" w:eastAsia="宋体" w:hAnsi="宋体" w:cs="宋体"/>
                <w:kern w:val="0"/>
                <w:sz w:val="28"/>
                <w:szCs w:val="28"/>
              </w:rPr>
            </w:pPr>
            <w:r>
              <w:rPr>
                <w:rFonts w:ascii="宋体" w:eastAsia="宋体" w:hAnsi="宋体" w:cs="宋体" w:hint="eastAsia"/>
                <w:kern w:val="0"/>
                <w:sz w:val="28"/>
                <w:szCs w:val="28"/>
              </w:rPr>
              <w:t>日常工作，维持传输有效率的稳定，交换数据，国发平台系统稳定运行，每日通报及日常客户微信、电话问题处理；</w:t>
            </w:r>
          </w:p>
          <w:p w:rsidR="008074F8" w:rsidRDefault="00F460A4">
            <w:pPr>
              <w:widowControl/>
              <w:numPr>
                <w:ilvl w:val="0"/>
                <w:numId w:val="2"/>
              </w:numPr>
              <w:jc w:val="left"/>
              <w:rPr>
                <w:rFonts w:ascii="宋体" w:eastAsia="宋体" w:hAnsi="宋体" w:cs="宋体"/>
                <w:kern w:val="0"/>
                <w:sz w:val="28"/>
                <w:szCs w:val="28"/>
              </w:rPr>
            </w:pPr>
            <w:r>
              <w:rPr>
                <w:rFonts w:ascii="宋体" w:eastAsia="宋体" w:hAnsi="宋体" w:cs="宋体" w:hint="eastAsia"/>
                <w:kern w:val="0"/>
                <w:sz w:val="28"/>
                <w:szCs w:val="28"/>
              </w:rPr>
              <w:t>不定时与信息中心数据对接；</w:t>
            </w:r>
            <w:bookmarkStart w:id="0" w:name="_GoBack"/>
            <w:bookmarkEnd w:id="0"/>
          </w:p>
          <w:p w:rsidR="008074F8" w:rsidRDefault="00F460A4">
            <w:pPr>
              <w:widowControl/>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hint="eastAsia"/>
                <w:kern w:val="0"/>
                <w:sz w:val="28"/>
                <w:szCs w:val="28"/>
              </w:rPr>
              <w:t>预计本月底做四月初第一笔款准备工作。</w:t>
            </w:r>
          </w:p>
          <w:p w:rsidR="008074F8" w:rsidRDefault="008074F8">
            <w:pPr>
              <w:widowControl/>
              <w:jc w:val="left"/>
              <w:rPr>
                <w:rFonts w:ascii="宋体" w:eastAsia="宋体" w:hAnsi="宋体" w:cs="宋体"/>
                <w:kern w:val="0"/>
                <w:sz w:val="28"/>
                <w:szCs w:val="28"/>
              </w:rPr>
            </w:pPr>
          </w:p>
          <w:p w:rsidR="008074F8" w:rsidRDefault="008074F8">
            <w:pPr>
              <w:widowControl/>
              <w:jc w:val="left"/>
              <w:rPr>
                <w:rFonts w:ascii="宋体" w:eastAsia="宋体" w:hAnsi="宋体" w:cs="宋体"/>
                <w:kern w:val="0"/>
                <w:sz w:val="28"/>
                <w:szCs w:val="28"/>
              </w:rPr>
            </w:pPr>
          </w:p>
          <w:p w:rsidR="008074F8" w:rsidRDefault="008074F8">
            <w:pPr>
              <w:rPr>
                <w:rFonts w:ascii="宋体" w:eastAsia="宋体" w:hAnsi="宋体" w:cs="宋体"/>
                <w:color w:val="000000"/>
                <w:kern w:val="0"/>
                <w:sz w:val="28"/>
                <w:szCs w:val="28"/>
              </w:rPr>
            </w:pPr>
          </w:p>
        </w:tc>
      </w:tr>
      <w:tr w:rsidR="008074F8">
        <w:trPr>
          <w:trHeight w:val="1755"/>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tcPr>
          <w:p w:rsidR="008074F8" w:rsidRDefault="008074F8">
            <w:pPr>
              <w:widowControl/>
              <w:jc w:val="left"/>
              <w:rPr>
                <w:rFonts w:asciiTheme="minorEastAsia" w:hAnsiTheme="minorEastAsia" w:cs="宋体"/>
                <w:color w:val="000000"/>
                <w:kern w:val="0"/>
                <w:szCs w:val="21"/>
              </w:rPr>
            </w:pP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8673" w:type="dxa"/>
          </w:tcPr>
          <w:p w:rsidR="008074F8" w:rsidRDefault="008074F8" w:rsidP="00787904">
            <w:pPr>
              <w:rPr>
                <w:rFonts w:ascii="宋体" w:eastAsia="宋体" w:hAnsi="宋体" w:cs="宋体"/>
                <w:color w:val="000000"/>
                <w:kern w:val="0"/>
                <w:sz w:val="28"/>
                <w:szCs w:val="28"/>
              </w:rPr>
            </w:pP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val="restart"/>
          </w:tcPr>
          <w:p w:rsidR="008074F8" w:rsidRDefault="00F460A4">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tcPr>
          <w:p w:rsidR="008074F8" w:rsidRDefault="008074F8">
            <w:pPr>
              <w:widowControl/>
              <w:jc w:val="left"/>
              <w:rPr>
                <w:rFonts w:asciiTheme="minorEastAsia" w:hAnsiTheme="minorEastAsia" w:cs="宋体"/>
                <w:color w:val="000000"/>
                <w:kern w:val="0"/>
                <w:szCs w:val="21"/>
              </w:rPr>
            </w:pP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val="restart"/>
          </w:tcPr>
          <w:p w:rsidR="008074F8" w:rsidRDefault="00F460A4">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8074F8">
        <w:trPr>
          <w:trHeight w:val="280"/>
        </w:trPr>
        <w:tc>
          <w:tcPr>
            <w:tcW w:w="1032" w:type="dxa"/>
            <w:vMerge/>
          </w:tcPr>
          <w:p w:rsidR="008074F8" w:rsidRDefault="008074F8">
            <w:pPr>
              <w:jc w:val="left"/>
              <w:rPr>
                <w:rFonts w:asciiTheme="minorEastAsia" w:hAnsiTheme="minorEastAsia" w:cs="宋体"/>
                <w:color w:val="000000"/>
                <w:kern w:val="0"/>
                <w:sz w:val="22"/>
              </w:rPr>
            </w:pPr>
          </w:p>
        </w:tc>
        <w:tc>
          <w:tcPr>
            <w:tcW w:w="1923" w:type="dxa"/>
            <w:vMerge/>
          </w:tcPr>
          <w:p w:rsidR="008074F8" w:rsidRDefault="008074F8">
            <w:pPr>
              <w:jc w:val="left"/>
              <w:rPr>
                <w:rFonts w:asciiTheme="minorEastAsia" w:hAnsiTheme="minorEastAsia" w:cs="宋体"/>
                <w:color w:val="000000"/>
                <w:kern w:val="0"/>
                <w:szCs w:val="21"/>
              </w:rPr>
            </w:pPr>
          </w:p>
        </w:tc>
        <w:tc>
          <w:tcPr>
            <w:tcW w:w="2441"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8673" w:type="dxa"/>
          </w:tcPr>
          <w:p w:rsidR="008074F8" w:rsidRDefault="00F460A4">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8074F8" w:rsidRDefault="008074F8"/>
    <w:sectPr w:rsidR="008074F8" w:rsidSect="008074F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A4" w:rsidRDefault="00F460A4" w:rsidP="00787904">
      <w:r>
        <w:separator/>
      </w:r>
    </w:p>
  </w:endnote>
  <w:endnote w:type="continuationSeparator" w:id="1">
    <w:p w:rsidR="00F460A4" w:rsidRDefault="00F460A4" w:rsidP="00787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A4" w:rsidRDefault="00F460A4" w:rsidP="00787904">
      <w:r>
        <w:separator/>
      </w:r>
    </w:p>
  </w:footnote>
  <w:footnote w:type="continuationSeparator" w:id="1">
    <w:p w:rsidR="00F460A4" w:rsidRDefault="00F460A4" w:rsidP="00787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A53C13"/>
    <w:multiLevelType w:val="singleLevel"/>
    <w:tmpl w:val="A5A53C13"/>
    <w:lvl w:ilvl="0">
      <w:start w:val="1"/>
      <w:numFmt w:val="decimal"/>
      <w:lvlText w:val="%1."/>
      <w:lvlJc w:val="left"/>
      <w:pPr>
        <w:tabs>
          <w:tab w:val="left" w:pos="312"/>
        </w:tabs>
      </w:pPr>
    </w:lvl>
  </w:abstractNum>
  <w:abstractNum w:abstractNumId="1">
    <w:nsid w:val="6FAA3CAF"/>
    <w:multiLevelType w:val="singleLevel"/>
    <w:tmpl w:val="6FAA3CA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406E80"/>
    <w:rsid w:val="00280F1C"/>
    <w:rsid w:val="003C1F95"/>
    <w:rsid w:val="003F1D45"/>
    <w:rsid w:val="00463EB0"/>
    <w:rsid w:val="004C2C9B"/>
    <w:rsid w:val="00787904"/>
    <w:rsid w:val="008074F8"/>
    <w:rsid w:val="009C2937"/>
    <w:rsid w:val="00A36015"/>
    <w:rsid w:val="00D328D1"/>
    <w:rsid w:val="00F2686C"/>
    <w:rsid w:val="00F460A4"/>
    <w:rsid w:val="0CDD062A"/>
    <w:rsid w:val="126F500B"/>
    <w:rsid w:val="190C0FF3"/>
    <w:rsid w:val="23406E80"/>
    <w:rsid w:val="33FC377C"/>
    <w:rsid w:val="4B5B143F"/>
    <w:rsid w:val="6FF5611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4F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07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qFormat/>
    <w:rsid w:val="008074F8"/>
    <w:pPr>
      <w:ind w:firstLineChars="200" w:firstLine="420"/>
    </w:pPr>
  </w:style>
  <w:style w:type="paragraph" w:styleId="a5">
    <w:name w:val="header"/>
    <w:basedOn w:val="a"/>
    <w:link w:val="Char"/>
    <w:rsid w:val="00787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7904"/>
    <w:rPr>
      <w:rFonts w:asciiTheme="minorHAnsi" w:eastAsiaTheme="minorEastAsia" w:hAnsiTheme="minorHAnsi" w:cstheme="minorBidi"/>
      <w:kern w:val="2"/>
      <w:sz w:val="18"/>
      <w:szCs w:val="18"/>
    </w:rPr>
  </w:style>
  <w:style w:type="paragraph" w:styleId="a6">
    <w:name w:val="footer"/>
    <w:basedOn w:val="a"/>
    <w:link w:val="Char0"/>
    <w:rsid w:val="00787904"/>
    <w:pPr>
      <w:tabs>
        <w:tab w:val="center" w:pos="4153"/>
        <w:tab w:val="right" w:pos="8306"/>
      </w:tabs>
      <w:snapToGrid w:val="0"/>
      <w:jc w:val="left"/>
    </w:pPr>
    <w:rPr>
      <w:sz w:val="18"/>
      <w:szCs w:val="18"/>
    </w:rPr>
  </w:style>
  <w:style w:type="character" w:customStyle="1" w:styleId="Char0">
    <w:name w:val="页脚 Char"/>
    <w:basedOn w:val="a0"/>
    <w:link w:val="a6"/>
    <w:rsid w:val="007879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6</cp:revision>
  <dcterms:created xsi:type="dcterms:W3CDTF">2020-12-04T16:12:00Z</dcterms:created>
  <dcterms:modified xsi:type="dcterms:W3CDTF">2021-03-09T01:19:00Z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