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923"/>
        <w:gridCol w:w="2441"/>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069" w:type="dxa"/>
            <w:gridSpan w:val="4"/>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《粤桂湘琼鄂</w:t>
            </w:r>
            <w:r>
              <w:rPr>
                <w:rFonts w:cs="宋体" w:asciiTheme="minorEastAsia" w:hAnsiTheme="minorEastAsia"/>
                <w:b/>
                <w:bCs/>
                <w:color w:val="000000"/>
                <w:kern w:val="0"/>
                <w:sz w:val="28"/>
                <w:szCs w:val="28"/>
              </w:rPr>
              <w:t>大区</w:t>
            </w:r>
            <w:r>
              <w:rPr>
                <w:rFonts w:hint="eastAsia" w:cs="宋体" w:asciiTheme="minorEastAsia" w:hAnsiTheme="minorEastAsia"/>
                <w:b/>
                <w:bCs/>
                <w:color w:val="000000"/>
                <w:kern w:val="0"/>
                <w:sz w:val="28"/>
                <w:szCs w:val="28"/>
                <w:lang w:val="en-US" w:eastAsia="zh-CN"/>
              </w:rPr>
              <w:t>10</w:t>
            </w:r>
            <w:r>
              <w:rPr>
                <w:rFonts w:cs="宋体" w:asciiTheme="minorEastAsia" w:hAnsiTheme="minorEastAsia"/>
                <w:b/>
                <w:bCs/>
                <w:color w:val="000000"/>
                <w:kern w:val="0"/>
                <w:sz w:val="28"/>
                <w:szCs w:val="28"/>
              </w:rPr>
              <w:t>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32" w:type="dxa"/>
          </w:tcPr>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月份</w:t>
            </w:r>
          </w:p>
        </w:tc>
        <w:tc>
          <w:tcPr>
            <w:tcW w:w="1923" w:type="dxa"/>
          </w:tcPr>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总结事项</w:t>
            </w:r>
          </w:p>
        </w:tc>
        <w:tc>
          <w:tcPr>
            <w:tcW w:w="2441" w:type="dxa"/>
          </w:tcPr>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具体事项</w:t>
            </w:r>
          </w:p>
        </w:tc>
        <w:tc>
          <w:tcPr>
            <w:tcW w:w="8673" w:type="dxa"/>
          </w:tcPr>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32" w:type="dxa"/>
            <w:vMerge w:val="restart"/>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本月工作总结</w:t>
            </w:r>
          </w:p>
        </w:tc>
        <w:tc>
          <w:tcPr>
            <w:tcW w:w="1923" w:type="dxa"/>
            <w:vMerge w:val="restart"/>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 w:val="22"/>
                <w:szCs w:val="22"/>
              </w:rPr>
              <w:t>技术服务工作总结</w:t>
            </w:r>
          </w:p>
        </w:tc>
        <w:tc>
          <w:tcPr>
            <w:tcW w:w="2441" w:type="dxa"/>
          </w:tcPr>
          <w:p>
            <w:pPr>
              <w:widowControl/>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亮点分析</w:t>
            </w:r>
          </w:p>
        </w:tc>
        <w:tc>
          <w:tcPr>
            <w:tcW w:w="8673" w:type="dxa"/>
          </w:tcPr>
          <w:p>
            <w:pPr>
              <w:pStyle w:val="5"/>
              <w:widowControl/>
              <w:numPr>
                <w:ilvl w:val="0"/>
                <w:numId w:val="0"/>
              </w:numPr>
              <w:ind w:leftChars="0"/>
              <w:jc w:val="left"/>
              <w:rPr>
                <w:rFonts w:cs="宋体" w:asciiTheme="minorEastAsia" w:hAnsiTheme="minorEastAsia"/>
                <w:color w:val="000000"/>
                <w:kern w:val="0"/>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jc w:val="left"/>
              <w:rPr>
                <w:rFonts w:cs="宋体" w:asciiTheme="minorEastAsia" w:hAnsiTheme="minorEastAsia"/>
                <w:color w:val="000000"/>
                <w:kern w:val="0"/>
                <w:sz w:val="22"/>
              </w:rPr>
            </w:pPr>
          </w:p>
        </w:tc>
        <w:tc>
          <w:tcPr>
            <w:tcW w:w="1923" w:type="dxa"/>
            <w:vMerge w:val="continue"/>
          </w:tcPr>
          <w:p>
            <w:pPr>
              <w:jc w:val="left"/>
              <w:rPr>
                <w:rFonts w:cs="宋体" w:asciiTheme="minorEastAsia" w:hAnsiTheme="minorEastAsia"/>
                <w:color w:val="000000"/>
                <w:kern w:val="0"/>
                <w:szCs w:val="21"/>
              </w:rPr>
            </w:pPr>
          </w:p>
        </w:tc>
        <w:tc>
          <w:tcPr>
            <w:tcW w:w="2441" w:type="dxa"/>
          </w:tcPr>
          <w:p>
            <w:pPr>
              <w:widowControl/>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不足分析</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jc w:val="left"/>
              <w:rPr>
                <w:rFonts w:cs="宋体" w:asciiTheme="minorEastAsia" w:hAnsiTheme="minorEastAsia"/>
                <w:color w:val="000000"/>
                <w:kern w:val="0"/>
                <w:sz w:val="22"/>
              </w:rPr>
            </w:pPr>
          </w:p>
        </w:tc>
        <w:tc>
          <w:tcPr>
            <w:tcW w:w="1923" w:type="dxa"/>
            <w:vMerge w:val="continue"/>
          </w:tcPr>
          <w:p>
            <w:pPr>
              <w:widowControl/>
              <w:jc w:val="left"/>
              <w:rPr>
                <w:rFonts w:cs="宋体" w:asciiTheme="minorEastAsia" w:hAnsiTheme="minorEastAsia"/>
                <w:color w:val="000000"/>
                <w:kern w:val="0"/>
                <w:szCs w:val="21"/>
              </w:rPr>
            </w:pPr>
          </w:p>
        </w:tc>
        <w:tc>
          <w:tcPr>
            <w:tcW w:w="2441" w:type="dxa"/>
          </w:tcPr>
          <w:p>
            <w:pPr>
              <w:widowControl/>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改进措施</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jc w:val="left"/>
              <w:rPr>
                <w:rFonts w:cs="宋体" w:asciiTheme="minorEastAsia" w:hAnsiTheme="minorEastAsia"/>
                <w:color w:val="000000"/>
                <w:kern w:val="0"/>
                <w:sz w:val="22"/>
              </w:rPr>
            </w:pPr>
          </w:p>
        </w:tc>
        <w:tc>
          <w:tcPr>
            <w:tcW w:w="1923" w:type="dxa"/>
            <w:vMerge w:val="restart"/>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推广工作总结</w:t>
            </w: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计划完成分析</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jc w:val="left"/>
              <w:rPr>
                <w:rFonts w:cs="宋体" w:asciiTheme="minorEastAsia" w:hAnsiTheme="minorEastAsia"/>
                <w:color w:val="000000"/>
                <w:kern w:val="0"/>
                <w:sz w:val="22"/>
              </w:rPr>
            </w:pPr>
          </w:p>
        </w:tc>
        <w:tc>
          <w:tcPr>
            <w:tcW w:w="1923" w:type="dxa"/>
            <w:vMerge w:val="continue"/>
          </w:tcPr>
          <w:p>
            <w:pPr>
              <w:jc w:val="left"/>
              <w:rPr>
                <w:rFonts w:cs="宋体" w:asciiTheme="minorEastAsia" w:hAnsiTheme="minorEastAsia"/>
                <w:color w:val="000000"/>
                <w:kern w:val="0"/>
                <w:sz w:val="22"/>
              </w:rPr>
            </w:pP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共性难题</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widowControl/>
              <w:jc w:val="left"/>
              <w:rPr>
                <w:rFonts w:cs="宋体" w:asciiTheme="minorEastAsia" w:hAnsiTheme="minorEastAsia"/>
                <w:color w:val="000000"/>
                <w:kern w:val="0"/>
                <w:sz w:val="22"/>
              </w:rPr>
            </w:pPr>
          </w:p>
        </w:tc>
        <w:tc>
          <w:tcPr>
            <w:tcW w:w="1923" w:type="dxa"/>
            <w:vMerge w:val="continue"/>
          </w:tcPr>
          <w:p>
            <w:pPr>
              <w:widowControl/>
              <w:jc w:val="left"/>
              <w:rPr>
                <w:rFonts w:cs="宋体" w:asciiTheme="minorEastAsia" w:hAnsiTheme="minorEastAsia"/>
                <w:color w:val="000000"/>
                <w:kern w:val="0"/>
                <w:sz w:val="22"/>
              </w:rPr>
            </w:pP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应对策略</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032" w:type="dxa"/>
            <w:vMerge w:val="restart"/>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下月工作计划</w:t>
            </w:r>
          </w:p>
        </w:tc>
        <w:tc>
          <w:tcPr>
            <w:tcW w:w="1923" w:type="dxa"/>
            <w:vMerge w:val="restart"/>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 w:val="22"/>
                <w:szCs w:val="22"/>
              </w:rPr>
              <w:t>技术服务工作计划</w:t>
            </w: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技术服务本月重要事项</w:t>
            </w:r>
          </w:p>
        </w:tc>
        <w:tc>
          <w:tcPr>
            <w:tcW w:w="8673" w:type="dxa"/>
          </w:tcPr>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大区内各地方目前正在进行的重要事项统计：</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湖南：</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10月份完成了季度巡检</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2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②</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10月中旬找研发对平台的加载速度方面做了优化</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3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③</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10月份配合客户做了现场巡查的数据支持</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4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④</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配合李峰做明年运维、开发、巡检项目的招投标</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5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⑤</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和湘西石主任沟通运维服务的事</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⑥巡检新同事熊工到岗后，带他找客户报到，请客户安排工作</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⑦准备2020年验收材料</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广东：</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省厅迁移数据库下发了，迁移杜旭煌在负责处理已部署完成</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2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②</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光大最近有关于数据集成到数据资产平台供第三方查询的需求，集成的数据比较多，情况比较复杂，与研发及光大对接沟通。</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3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③</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中山迁移后短信，移动APP及排污总量出现一些小问题，与研发对接，及中山云平台办理开通短信外网接口等相关</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4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④</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新投产垃圾焚烧企业较多，环保365及数采仪相关业务推广。</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华南督察局:</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ascii="宋体" w:hAnsi="宋体" w:eastAsia="宋体" w:cs="宋体"/>
                <w:sz w:val="24"/>
                <w:szCs w:val="24"/>
              </w:rPr>
              <w:t>10月份工作，华南督察局日常的网络、系统和电脑维护</w:t>
            </w:r>
            <w:r>
              <w:rPr>
                <w:rFonts w:hint="eastAsia" w:cs="宋体" w:asciiTheme="minorEastAsia" w:hAnsiTheme="minorEastAsia"/>
                <w:color w:val="000000"/>
                <w:kern w:val="0"/>
                <w:sz w:val="22"/>
                <w:lang w:val="en-US" w:eastAsia="zh-CN"/>
              </w:rPr>
              <w:t xml:space="preserve">     </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2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②</w:t>
            </w:r>
            <w:r>
              <w:rPr>
                <w:rFonts w:hint="eastAsia" w:cs="宋体" w:asciiTheme="minorEastAsia" w:hAnsiTheme="minorEastAsia"/>
                <w:color w:val="000000"/>
                <w:kern w:val="0"/>
                <w:sz w:val="22"/>
                <w:lang w:val="en-US" w:eastAsia="zh-CN"/>
              </w:rPr>
              <w:fldChar w:fldCharType="end"/>
            </w:r>
            <w:r>
              <w:rPr>
                <w:rFonts w:ascii="宋体" w:hAnsi="宋体" w:eastAsia="宋体" w:cs="宋体"/>
                <w:sz w:val="24"/>
                <w:szCs w:val="24"/>
              </w:rPr>
              <w:t>安排空调维护供应商对员村机房的空调进行维修，按照合同要求安排绿盟IPS供应商对设备进行巡检</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3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③</w:t>
            </w:r>
            <w:r>
              <w:rPr>
                <w:rFonts w:hint="eastAsia" w:cs="宋体" w:asciiTheme="minorEastAsia" w:hAnsiTheme="minorEastAsia"/>
                <w:color w:val="000000"/>
                <w:kern w:val="0"/>
                <w:sz w:val="22"/>
                <w:lang w:val="en-US" w:eastAsia="zh-CN"/>
              </w:rPr>
              <w:fldChar w:fldCharType="end"/>
            </w:r>
            <w:r>
              <w:rPr>
                <w:rFonts w:ascii="宋体" w:hAnsi="宋体" w:eastAsia="宋体" w:cs="宋体"/>
                <w:sz w:val="24"/>
                <w:szCs w:val="24"/>
              </w:rPr>
              <w:t>按照卓科要求对华南督察局的内网警示教育平台进行了内容更新和优化</w:t>
            </w:r>
            <w:r>
              <w:rPr>
                <w:rFonts w:hint="eastAsia" w:cs="宋体" w:asciiTheme="minorEastAsia" w:hAnsiTheme="minorEastAsia"/>
                <w:color w:val="000000"/>
                <w:kern w:val="0"/>
                <w:sz w:val="22"/>
                <w:lang w:val="en-US" w:eastAsia="zh-CN"/>
              </w:rPr>
              <w:t>。</w:t>
            </w:r>
          </w:p>
          <w:p>
            <w:pPr>
              <w:rPr>
                <w:rFonts w:hint="default"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4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④</w:t>
            </w:r>
            <w:r>
              <w:rPr>
                <w:rFonts w:hint="eastAsia" w:cs="宋体" w:asciiTheme="minorEastAsia" w:hAnsiTheme="minorEastAsia"/>
                <w:color w:val="000000"/>
                <w:kern w:val="0"/>
                <w:sz w:val="22"/>
                <w:lang w:val="en-US" w:eastAsia="zh-CN"/>
              </w:rPr>
              <w:fldChar w:fldCharType="end"/>
            </w:r>
            <w:r>
              <w:rPr>
                <w:rFonts w:ascii="宋体" w:hAnsi="宋体" w:eastAsia="宋体" w:cs="宋体"/>
                <w:sz w:val="24"/>
                <w:szCs w:val="24"/>
              </w:rPr>
              <w:t>推进华南督察局OA系统等保评测工作事项，包括合同变更，等保资料提供，协调等保评测人员进场对OA系统进行评测，这也是11月份的重点工作。</w:t>
            </w:r>
          </w:p>
          <w:p>
            <w:pPr>
              <w:rPr>
                <w:rFonts w:hint="eastAsia" w:cs="宋体" w:asciiTheme="minorEastAsia" w:hAnsiTheme="minorEastAsia"/>
                <w:color w:val="000000"/>
                <w:kern w:val="0"/>
                <w:sz w:val="22"/>
                <w:lang w:val="en-US" w:eastAsia="zh-CN"/>
              </w:rPr>
            </w:pP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汕头：</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日常平台运维，每月上交结果物。</w:t>
            </w:r>
          </w:p>
          <w:p>
            <w:pPr>
              <w:rPr>
                <w:rFonts w:hint="eastAsia" w:cs="宋体" w:asciiTheme="minorEastAsia" w:hAnsiTheme="minorEastAsia"/>
                <w:color w:val="000000"/>
                <w:kern w:val="0"/>
                <w:sz w:val="22"/>
                <w:lang w:val="en-US" w:eastAsia="zh-CN"/>
              </w:rPr>
            </w:pP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珠海：</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 xml:space="preserve">金湾区项目及湖南自动监控运维投标资料收集沟通。      </w:t>
            </w:r>
          </w:p>
          <w:p>
            <w:pPr>
              <w:rPr>
                <w:rFonts w:hint="eastAsia" w:cs="宋体" w:asciiTheme="minorEastAsia" w:hAnsiTheme="minorEastAsia"/>
                <w:color w:val="000000"/>
                <w:kern w:val="0"/>
                <w:sz w:val="22"/>
                <w:lang w:val="en-US" w:eastAsia="zh-CN"/>
              </w:rPr>
            </w:pP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云浮：</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日常平台运维，每月上交结果物。</w:t>
            </w:r>
          </w:p>
          <w:p>
            <w:pPr>
              <w:rPr>
                <w:rFonts w:hint="eastAsia" w:cs="宋体" w:asciiTheme="minorEastAsia" w:hAnsiTheme="minorEastAsia"/>
                <w:color w:val="000000"/>
                <w:kern w:val="0"/>
                <w:sz w:val="22"/>
                <w:lang w:val="en-US" w:eastAsia="zh-CN"/>
              </w:rPr>
            </w:pP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广西：</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10月份新平台运维续签；</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2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②</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协助广西新平台改造后续功能需求收集，功能测试等；</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3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③</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10月份对新平台共46台服务器扩容升级；</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4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④</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关于4.2平台升级需要资源问题</w:t>
            </w:r>
          </w:p>
          <w:p>
            <w:pPr>
              <w:rPr>
                <w:rFonts w:hint="eastAsia" w:cs="宋体" w:asciiTheme="minorEastAsia" w:hAnsiTheme="minorEastAsia"/>
                <w:color w:val="000000"/>
                <w:kern w:val="0"/>
                <w:sz w:val="22"/>
                <w:lang w:val="en-US" w:eastAsia="zh-CN"/>
              </w:rPr>
            </w:pP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广西：</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广西税务和广西环保十月份联合发文：关于进一步加强环保税征管协作的通知。要求各市区县商议确定环保税联系人。</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2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②</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下一步税务将推送测试数据模拟复核流程形成闭环。复核流程将按税总30号文要求实现线上处理</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p>
          <w:p>
            <w:pPr>
              <w:rPr>
                <w:rFonts w:ascii="宋体" w:hAnsi="宋体" w:eastAsia="宋体" w:cs="宋体"/>
                <w:sz w:val="24"/>
                <w:szCs w:val="24"/>
              </w:rPr>
            </w:pPr>
            <w:r>
              <w:rPr>
                <w:rFonts w:hint="eastAsia" w:cs="宋体" w:asciiTheme="minorEastAsia" w:hAnsiTheme="minorEastAsia"/>
                <w:color w:val="000000"/>
                <w:kern w:val="0"/>
                <w:sz w:val="22"/>
                <w:lang w:val="en-US" w:eastAsia="zh-CN"/>
              </w:rPr>
              <w:t>海南：</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ascii="宋体" w:hAnsi="宋体" w:eastAsia="宋体" w:cs="宋体"/>
                <w:sz w:val="24"/>
                <w:szCs w:val="24"/>
              </w:rPr>
              <w:t>日常运维</w:t>
            </w:r>
          </w:p>
          <w:p>
            <w:pPr>
              <w:ind w:firstLine="660" w:firstLineChars="300"/>
              <w:rPr>
                <w:rFonts w:ascii="宋体" w:hAnsi="宋体" w:eastAsia="宋体" w:cs="宋体"/>
                <w:sz w:val="24"/>
                <w:szCs w:val="24"/>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2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②</w:t>
            </w:r>
            <w:r>
              <w:rPr>
                <w:rFonts w:hint="eastAsia" w:cs="宋体" w:asciiTheme="minorEastAsia" w:hAnsiTheme="minorEastAsia"/>
                <w:color w:val="000000"/>
                <w:kern w:val="0"/>
                <w:sz w:val="22"/>
                <w:lang w:val="en-US" w:eastAsia="zh-CN"/>
              </w:rPr>
              <w:fldChar w:fldCharType="end"/>
            </w:r>
            <w:r>
              <w:rPr>
                <w:rFonts w:ascii="宋体" w:hAnsi="宋体" w:eastAsia="宋体" w:cs="宋体"/>
                <w:sz w:val="24"/>
                <w:szCs w:val="24"/>
              </w:rPr>
              <w:t>国发和督办的验收</w:t>
            </w:r>
          </w:p>
          <w:p>
            <w:pPr>
              <w:ind w:firstLine="660" w:firstLineChars="300"/>
              <w:rPr>
                <w:rFonts w:ascii="宋体" w:hAnsi="宋体" w:eastAsia="宋体" w:cs="宋体"/>
                <w:sz w:val="24"/>
                <w:szCs w:val="24"/>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3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③</w:t>
            </w:r>
            <w:r>
              <w:rPr>
                <w:rFonts w:hint="eastAsia" w:cs="宋体" w:asciiTheme="minorEastAsia" w:hAnsiTheme="minorEastAsia"/>
                <w:color w:val="000000"/>
                <w:kern w:val="0"/>
                <w:sz w:val="22"/>
                <w:lang w:val="en-US" w:eastAsia="zh-CN"/>
              </w:rPr>
              <w:fldChar w:fldCharType="end"/>
            </w:r>
            <w:r>
              <w:rPr>
                <w:rFonts w:ascii="宋体" w:hAnsi="宋体" w:eastAsia="宋体" w:cs="宋体"/>
                <w:sz w:val="24"/>
                <w:szCs w:val="24"/>
              </w:rPr>
              <w:t>国发的续签</w:t>
            </w:r>
          </w:p>
          <w:p>
            <w:pPr>
              <w:rPr>
                <w:rFonts w:hint="eastAsia" w:cs="宋体" w:asciiTheme="minorEastAsia" w:hAnsiTheme="minorEastAsia"/>
                <w:color w:val="000000"/>
                <w:kern w:val="0"/>
                <w:sz w:val="22"/>
                <w:lang w:val="en-US" w:eastAsia="zh-CN"/>
              </w:rPr>
            </w:pPr>
            <w:r>
              <w:rPr>
                <w:rFonts w:hint="eastAsia" w:ascii="宋体" w:hAnsi="宋体" w:eastAsia="宋体" w:cs="宋体"/>
                <w:sz w:val="24"/>
                <w:szCs w:val="24"/>
                <w:lang w:val="en-US" w:eastAsia="zh-CN"/>
              </w:rPr>
              <w:t xml:space="preserve">      </w:t>
            </w:r>
            <w:r>
              <w:rPr>
                <w:rFonts w:hint="eastAsia" w:cs="宋体" w:asciiTheme="minorEastAsia" w:hAnsiTheme="minorEastAsia"/>
                <w:color w:val="000000"/>
                <w:kern w:val="0"/>
                <w:sz w:val="22"/>
                <w:lang w:val="en-US" w:eastAsia="zh-CN"/>
              </w:rPr>
              <w:t xml:space="preserve">   </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鄂州：</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鄂州这边目前主要以日常工作为主，负责平台运维的同事还是以平台数据，缺失，修约，上传凭证也住，以及一些日常报表。现场端巡查以数据异常超标为基础进行现场核查。</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2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②</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鄂州这边今年的合同正在续签中，估摸这个月能全部弄完，中间增加了补充协议和2020年新项目合同。</w:t>
            </w:r>
          </w:p>
          <w:p>
            <w:pPr>
              <w:ind w:firstLine="660" w:firstLineChars="300"/>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3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③</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巡检这一块，建议大区每月组织现场检查技术交流会，各地巡检人员会议上分享案例，分享技术，沟通检查的方法、重点，提升大家的现场技术水平！</w:t>
            </w:r>
          </w:p>
          <w:p>
            <w:pPr>
              <w:rPr>
                <w:rFonts w:hint="eastAsia" w:cs="宋体" w:asciiTheme="minorEastAsia" w:hAnsiTheme="minorEastAsia"/>
                <w:color w:val="000000"/>
                <w:kern w:val="0"/>
                <w:sz w:val="22"/>
                <w:lang w:val="en-US" w:eastAsia="zh-CN"/>
              </w:rPr>
            </w:pP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湖北：</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1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①</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湖北目前2020年排查系统已经开始做了，服务主要还是以邮件为主。</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2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②</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垃圾焚烧值守服务签了也差不多了，目前正跟进些意向不大的企业。</w:t>
            </w:r>
          </w:p>
          <w:p>
            <w:pPr>
              <w:rPr>
                <w:rFonts w:hint="default"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 xml:space="preserve">      </w:t>
            </w:r>
            <w:r>
              <w:rPr>
                <w:rFonts w:hint="eastAsia" w:cs="宋体" w:asciiTheme="minorEastAsia" w:hAnsiTheme="minorEastAsia"/>
                <w:color w:val="000000"/>
                <w:kern w:val="0"/>
                <w:sz w:val="22"/>
                <w:lang w:val="en-US" w:eastAsia="zh-CN"/>
              </w:rPr>
              <w:fldChar w:fldCharType="begin"/>
            </w:r>
            <w:r>
              <w:rPr>
                <w:rFonts w:hint="eastAsia" w:cs="宋体" w:asciiTheme="minorEastAsia" w:hAnsiTheme="minorEastAsia"/>
                <w:color w:val="000000"/>
                <w:kern w:val="0"/>
                <w:sz w:val="22"/>
                <w:lang w:val="en-US" w:eastAsia="zh-CN"/>
              </w:rPr>
              <w:instrText xml:space="preserve"> = 3 \* GB3 </w:instrText>
            </w:r>
            <w:r>
              <w:rPr>
                <w:rFonts w:hint="eastAsia" w:cs="宋体" w:asciiTheme="minorEastAsia" w:hAnsiTheme="minorEastAsia"/>
                <w:color w:val="000000"/>
                <w:kern w:val="0"/>
                <w:sz w:val="22"/>
                <w:lang w:val="en-US" w:eastAsia="zh-CN"/>
              </w:rPr>
              <w:fldChar w:fldCharType="separate"/>
            </w:r>
            <w:r>
              <w:rPr>
                <w:rFonts w:hint="eastAsia" w:cs="宋体" w:asciiTheme="minorEastAsia" w:hAnsiTheme="minorEastAsia"/>
                <w:color w:val="000000"/>
                <w:kern w:val="0"/>
                <w:sz w:val="22"/>
                <w:lang w:val="en-US" w:eastAsia="zh-CN"/>
              </w:rPr>
              <w:t>③</w:t>
            </w:r>
            <w:r>
              <w:rPr>
                <w:rFonts w:hint="eastAsia" w:cs="宋体" w:asciiTheme="minorEastAsia" w:hAnsiTheme="minorEastAsia"/>
                <w:color w:val="000000"/>
                <w:kern w:val="0"/>
                <w:sz w:val="22"/>
                <w:lang w:val="en-US" w:eastAsia="zh-CN"/>
              </w:rPr>
              <w:fldChar w:fldCharType="end"/>
            </w:r>
            <w:r>
              <w:rPr>
                <w:rFonts w:hint="eastAsia" w:cs="宋体" w:asciiTheme="minorEastAsia" w:hAnsiTheme="minorEastAsia"/>
                <w:color w:val="000000"/>
                <w:kern w:val="0"/>
                <w:sz w:val="22"/>
                <w:lang w:val="en-US" w:eastAsia="zh-CN"/>
              </w:rPr>
              <w:t>宜昌服务器网络问题，目前准备把服务器迁回环保局</w:t>
            </w:r>
          </w:p>
          <w:p>
            <w:pPr>
              <w:rPr>
                <w:rFonts w:hint="eastAsia" w:cs="宋体" w:asciiTheme="minorEastAsia" w:hAnsiTheme="minorEastAsia"/>
                <w:color w:val="000000"/>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032" w:type="dxa"/>
            <w:vMerge w:val="continue"/>
          </w:tcPr>
          <w:p>
            <w:pPr>
              <w:jc w:val="left"/>
              <w:rPr>
                <w:rFonts w:cs="宋体" w:asciiTheme="minorEastAsia" w:hAnsiTheme="minorEastAsia"/>
                <w:color w:val="000000"/>
                <w:kern w:val="0"/>
                <w:sz w:val="22"/>
              </w:rPr>
            </w:pPr>
          </w:p>
        </w:tc>
        <w:tc>
          <w:tcPr>
            <w:tcW w:w="1923" w:type="dxa"/>
            <w:vMerge w:val="continue"/>
          </w:tcPr>
          <w:p>
            <w:pPr>
              <w:widowControl/>
              <w:jc w:val="left"/>
              <w:rPr>
                <w:rFonts w:cs="宋体" w:asciiTheme="minorEastAsia" w:hAnsiTheme="minorEastAsia"/>
                <w:color w:val="000000"/>
                <w:kern w:val="0"/>
                <w:szCs w:val="21"/>
              </w:rPr>
            </w:pP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重要事项安排或计划</w:t>
            </w:r>
          </w:p>
        </w:tc>
        <w:tc>
          <w:tcPr>
            <w:tcW w:w="8673" w:type="dxa"/>
          </w:tcPr>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1.咱大区今年的任务完成了，目前是1069万。</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2.服务日志要每天登记，总部对目前的项目管理不太满意，大家在服务过程中要记得留痕，作好记录。</w:t>
            </w:r>
          </w:p>
          <w:p>
            <w:pPr>
              <w:rPr>
                <w:rFonts w:hint="eastAsia" w:cs="宋体" w:asciiTheme="minorEastAsia" w:hAnsiTheme="minorEastAsia"/>
                <w:color w:val="000000"/>
                <w:kern w:val="0"/>
                <w:sz w:val="22"/>
                <w:lang w:val="en-US" w:eastAsia="zh-CN"/>
              </w:rPr>
            </w:pPr>
            <w:r>
              <w:rPr>
                <w:rFonts w:hint="eastAsia" w:cs="宋体" w:asciiTheme="minorEastAsia" w:hAnsiTheme="minorEastAsia"/>
                <w:color w:val="000000"/>
                <w:kern w:val="0"/>
                <w:sz w:val="22"/>
                <w:lang w:val="en-US" w:eastAsia="zh-CN"/>
              </w:rPr>
              <w:t>3.公司培训的linux知识，大家多学习下，到时升级4.2更顺利。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jc w:val="left"/>
              <w:rPr>
                <w:rFonts w:cs="宋体" w:asciiTheme="minorEastAsia" w:hAnsiTheme="minorEastAsia"/>
                <w:color w:val="000000"/>
                <w:kern w:val="0"/>
                <w:sz w:val="22"/>
              </w:rPr>
            </w:pPr>
          </w:p>
        </w:tc>
        <w:tc>
          <w:tcPr>
            <w:tcW w:w="1923" w:type="dxa"/>
            <w:vMerge w:val="restart"/>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推广工作计划</w:t>
            </w: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区域推广策略（方法或激励）</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jc w:val="left"/>
              <w:rPr>
                <w:rFonts w:cs="宋体" w:asciiTheme="minorEastAsia" w:hAnsiTheme="minorEastAsia"/>
                <w:color w:val="000000"/>
                <w:kern w:val="0"/>
                <w:sz w:val="22"/>
              </w:rPr>
            </w:pPr>
          </w:p>
        </w:tc>
        <w:tc>
          <w:tcPr>
            <w:tcW w:w="1923" w:type="dxa"/>
            <w:vMerge w:val="continue"/>
          </w:tcPr>
          <w:p>
            <w:pPr>
              <w:widowControl/>
              <w:jc w:val="left"/>
              <w:rPr>
                <w:rFonts w:cs="宋体" w:asciiTheme="minorEastAsia" w:hAnsiTheme="minorEastAsia"/>
                <w:color w:val="000000"/>
                <w:kern w:val="0"/>
                <w:szCs w:val="21"/>
              </w:rPr>
            </w:pP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月度目标跟进计划</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jc w:val="left"/>
              <w:rPr>
                <w:rFonts w:cs="宋体" w:asciiTheme="minorEastAsia" w:hAnsiTheme="minorEastAsia"/>
                <w:color w:val="000000"/>
                <w:kern w:val="0"/>
                <w:sz w:val="22"/>
              </w:rPr>
            </w:pPr>
          </w:p>
        </w:tc>
        <w:tc>
          <w:tcPr>
            <w:tcW w:w="1923" w:type="dxa"/>
            <w:vMerge w:val="restart"/>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员工辅导计划</w:t>
            </w: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辅导员工姓名</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pPr>
              <w:jc w:val="left"/>
              <w:rPr>
                <w:rFonts w:cs="宋体" w:asciiTheme="minorEastAsia" w:hAnsiTheme="minorEastAsia"/>
                <w:color w:val="000000"/>
                <w:kern w:val="0"/>
                <w:sz w:val="22"/>
              </w:rPr>
            </w:pPr>
          </w:p>
        </w:tc>
        <w:tc>
          <w:tcPr>
            <w:tcW w:w="1923" w:type="dxa"/>
            <w:vMerge w:val="continue"/>
          </w:tcPr>
          <w:p>
            <w:pPr>
              <w:jc w:val="left"/>
              <w:rPr>
                <w:rFonts w:cs="宋体" w:asciiTheme="minorEastAsia" w:hAnsiTheme="minorEastAsia"/>
                <w:color w:val="000000"/>
                <w:kern w:val="0"/>
                <w:szCs w:val="21"/>
              </w:rPr>
            </w:pPr>
          </w:p>
        </w:tc>
        <w:tc>
          <w:tcPr>
            <w:tcW w:w="2441"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辅导员工具体计划（提升哪项技能？具体方法？沟通时间等？）</w:t>
            </w:r>
          </w:p>
        </w:tc>
        <w:tc>
          <w:tcPr>
            <w:tcW w:w="8673" w:type="dxa"/>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bl>
    <w:p>
      <w:pPr>
        <w:rPr>
          <w:rFonts w:ascii="华文中宋" w:hAnsi="华文中宋" w:eastAsia="华文中宋" w:cs="宋体"/>
          <w:color w:val="000000"/>
          <w:kern w:val="0"/>
          <w:sz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C1ED0"/>
    <w:rsid w:val="0000554D"/>
    <w:rsid w:val="000117DB"/>
    <w:rsid w:val="000626EC"/>
    <w:rsid w:val="00070871"/>
    <w:rsid w:val="000C1ED0"/>
    <w:rsid w:val="000E3602"/>
    <w:rsid w:val="001207E6"/>
    <w:rsid w:val="00133791"/>
    <w:rsid w:val="001B2B15"/>
    <w:rsid w:val="001B5E30"/>
    <w:rsid w:val="001C4463"/>
    <w:rsid w:val="00240EA1"/>
    <w:rsid w:val="00280AE3"/>
    <w:rsid w:val="00282C82"/>
    <w:rsid w:val="00284831"/>
    <w:rsid w:val="002B6553"/>
    <w:rsid w:val="002C44D1"/>
    <w:rsid w:val="00342EAA"/>
    <w:rsid w:val="00344632"/>
    <w:rsid w:val="0037410C"/>
    <w:rsid w:val="00385D15"/>
    <w:rsid w:val="003E1CCB"/>
    <w:rsid w:val="003E649C"/>
    <w:rsid w:val="00431064"/>
    <w:rsid w:val="00431525"/>
    <w:rsid w:val="004E4B88"/>
    <w:rsid w:val="004F7944"/>
    <w:rsid w:val="00560C42"/>
    <w:rsid w:val="00582A6F"/>
    <w:rsid w:val="005C3881"/>
    <w:rsid w:val="00616FB6"/>
    <w:rsid w:val="006461BB"/>
    <w:rsid w:val="006B1E06"/>
    <w:rsid w:val="006C37DE"/>
    <w:rsid w:val="00712552"/>
    <w:rsid w:val="0077514C"/>
    <w:rsid w:val="0078362A"/>
    <w:rsid w:val="007B06CC"/>
    <w:rsid w:val="00885F21"/>
    <w:rsid w:val="00886980"/>
    <w:rsid w:val="008B3CAD"/>
    <w:rsid w:val="008C41E5"/>
    <w:rsid w:val="008D2C31"/>
    <w:rsid w:val="0092061C"/>
    <w:rsid w:val="00970234"/>
    <w:rsid w:val="00995BFC"/>
    <w:rsid w:val="009D7C69"/>
    <w:rsid w:val="00A1115F"/>
    <w:rsid w:val="00A43BCA"/>
    <w:rsid w:val="00A54758"/>
    <w:rsid w:val="00AE594B"/>
    <w:rsid w:val="00BA5A72"/>
    <w:rsid w:val="00BC3B5B"/>
    <w:rsid w:val="00BC7960"/>
    <w:rsid w:val="00BE43AE"/>
    <w:rsid w:val="00C051EC"/>
    <w:rsid w:val="00C2679D"/>
    <w:rsid w:val="00C66EDF"/>
    <w:rsid w:val="00CC215B"/>
    <w:rsid w:val="00CD248E"/>
    <w:rsid w:val="00CE50FE"/>
    <w:rsid w:val="00CF77A7"/>
    <w:rsid w:val="00D75BDD"/>
    <w:rsid w:val="00DB1FC3"/>
    <w:rsid w:val="00DB383B"/>
    <w:rsid w:val="00DD152A"/>
    <w:rsid w:val="00DD7C4E"/>
    <w:rsid w:val="00E00E4A"/>
    <w:rsid w:val="00E0542A"/>
    <w:rsid w:val="00E350A7"/>
    <w:rsid w:val="00E630EF"/>
    <w:rsid w:val="00E73655"/>
    <w:rsid w:val="00EB33DF"/>
    <w:rsid w:val="00EB7CF9"/>
    <w:rsid w:val="00EC0465"/>
    <w:rsid w:val="00EF64A7"/>
    <w:rsid w:val="00F60610"/>
    <w:rsid w:val="00FB5F06"/>
    <w:rsid w:val="019969EC"/>
    <w:rsid w:val="01D50D82"/>
    <w:rsid w:val="0240095C"/>
    <w:rsid w:val="02491973"/>
    <w:rsid w:val="025A36D0"/>
    <w:rsid w:val="04C47519"/>
    <w:rsid w:val="051A4601"/>
    <w:rsid w:val="06266EC5"/>
    <w:rsid w:val="082304D6"/>
    <w:rsid w:val="0891116E"/>
    <w:rsid w:val="0A6B651E"/>
    <w:rsid w:val="0C6030BA"/>
    <w:rsid w:val="0CF71853"/>
    <w:rsid w:val="0D7C1021"/>
    <w:rsid w:val="0DD53729"/>
    <w:rsid w:val="0F7F2027"/>
    <w:rsid w:val="0FF609B3"/>
    <w:rsid w:val="10C11D58"/>
    <w:rsid w:val="110E6AF8"/>
    <w:rsid w:val="13280803"/>
    <w:rsid w:val="13AA1C22"/>
    <w:rsid w:val="13D81B79"/>
    <w:rsid w:val="1521411C"/>
    <w:rsid w:val="15BC7225"/>
    <w:rsid w:val="161B3EBF"/>
    <w:rsid w:val="164D51CA"/>
    <w:rsid w:val="16692412"/>
    <w:rsid w:val="167C5E5F"/>
    <w:rsid w:val="187065B6"/>
    <w:rsid w:val="1993723C"/>
    <w:rsid w:val="19EB1146"/>
    <w:rsid w:val="1A4C174D"/>
    <w:rsid w:val="1A99332A"/>
    <w:rsid w:val="1A9C17E5"/>
    <w:rsid w:val="1AEF3CD2"/>
    <w:rsid w:val="1BCD32DC"/>
    <w:rsid w:val="1C232A82"/>
    <w:rsid w:val="1D4D0734"/>
    <w:rsid w:val="1E007990"/>
    <w:rsid w:val="1E312551"/>
    <w:rsid w:val="1E9B4038"/>
    <w:rsid w:val="1F002A86"/>
    <w:rsid w:val="2089019A"/>
    <w:rsid w:val="21C10A20"/>
    <w:rsid w:val="22E2541E"/>
    <w:rsid w:val="23EC661C"/>
    <w:rsid w:val="25CD1EF9"/>
    <w:rsid w:val="267E47C5"/>
    <w:rsid w:val="26FC4F99"/>
    <w:rsid w:val="26FF2396"/>
    <w:rsid w:val="2763606E"/>
    <w:rsid w:val="27886DA3"/>
    <w:rsid w:val="279D3F2F"/>
    <w:rsid w:val="28D87FCA"/>
    <w:rsid w:val="29050C37"/>
    <w:rsid w:val="2935402E"/>
    <w:rsid w:val="2A1D5986"/>
    <w:rsid w:val="2AC970EF"/>
    <w:rsid w:val="2B29044E"/>
    <w:rsid w:val="2B952B3D"/>
    <w:rsid w:val="2BA26EC4"/>
    <w:rsid w:val="2CCB616D"/>
    <w:rsid w:val="2E7319F4"/>
    <w:rsid w:val="2ED909C1"/>
    <w:rsid w:val="2FF1792D"/>
    <w:rsid w:val="303F5A4C"/>
    <w:rsid w:val="30684489"/>
    <w:rsid w:val="30982D8C"/>
    <w:rsid w:val="30AE64A8"/>
    <w:rsid w:val="30C7636D"/>
    <w:rsid w:val="311D6EA5"/>
    <w:rsid w:val="312F7E3D"/>
    <w:rsid w:val="31E256AA"/>
    <w:rsid w:val="321D2CDC"/>
    <w:rsid w:val="3276666E"/>
    <w:rsid w:val="328510FF"/>
    <w:rsid w:val="3305584D"/>
    <w:rsid w:val="339C61BD"/>
    <w:rsid w:val="33F06AE5"/>
    <w:rsid w:val="34CB3A2C"/>
    <w:rsid w:val="35360270"/>
    <w:rsid w:val="35631F44"/>
    <w:rsid w:val="361F0FF8"/>
    <w:rsid w:val="36947165"/>
    <w:rsid w:val="36D962A0"/>
    <w:rsid w:val="399E4A5B"/>
    <w:rsid w:val="39DC67D4"/>
    <w:rsid w:val="3BA01E3D"/>
    <w:rsid w:val="3BB42F1D"/>
    <w:rsid w:val="3BF309A1"/>
    <w:rsid w:val="3C733476"/>
    <w:rsid w:val="3C782A01"/>
    <w:rsid w:val="3D3A7842"/>
    <w:rsid w:val="3DB73E37"/>
    <w:rsid w:val="3DE204DD"/>
    <w:rsid w:val="3EF87691"/>
    <w:rsid w:val="3F5562D3"/>
    <w:rsid w:val="3FC05CF8"/>
    <w:rsid w:val="40743CD5"/>
    <w:rsid w:val="407821FC"/>
    <w:rsid w:val="412246DD"/>
    <w:rsid w:val="41BC3B11"/>
    <w:rsid w:val="41BD67CF"/>
    <w:rsid w:val="42EA3DE9"/>
    <w:rsid w:val="439A410B"/>
    <w:rsid w:val="44910A2C"/>
    <w:rsid w:val="46495348"/>
    <w:rsid w:val="46631D4B"/>
    <w:rsid w:val="46687C92"/>
    <w:rsid w:val="47073CE4"/>
    <w:rsid w:val="479F66F0"/>
    <w:rsid w:val="47F2504A"/>
    <w:rsid w:val="49533FEF"/>
    <w:rsid w:val="495E5561"/>
    <w:rsid w:val="4B4B3A05"/>
    <w:rsid w:val="4BBA5982"/>
    <w:rsid w:val="4BC14345"/>
    <w:rsid w:val="4C001B39"/>
    <w:rsid w:val="4CF65E3F"/>
    <w:rsid w:val="4D092C88"/>
    <w:rsid w:val="4E206E28"/>
    <w:rsid w:val="50467B2A"/>
    <w:rsid w:val="50C755D5"/>
    <w:rsid w:val="53175C84"/>
    <w:rsid w:val="53BE24D1"/>
    <w:rsid w:val="5481404C"/>
    <w:rsid w:val="54B55056"/>
    <w:rsid w:val="555B0F39"/>
    <w:rsid w:val="557C43E6"/>
    <w:rsid w:val="5587343A"/>
    <w:rsid w:val="56122D18"/>
    <w:rsid w:val="5618104D"/>
    <w:rsid w:val="58225153"/>
    <w:rsid w:val="58262262"/>
    <w:rsid w:val="587850A1"/>
    <w:rsid w:val="58BF77B7"/>
    <w:rsid w:val="591647CB"/>
    <w:rsid w:val="59DE22CA"/>
    <w:rsid w:val="5A29774A"/>
    <w:rsid w:val="5AA35209"/>
    <w:rsid w:val="5ACB715B"/>
    <w:rsid w:val="5BC13ADA"/>
    <w:rsid w:val="5C3D566F"/>
    <w:rsid w:val="5D2A2B9D"/>
    <w:rsid w:val="5DB61A66"/>
    <w:rsid w:val="5DBA2FF1"/>
    <w:rsid w:val="5EA06AF7"/>
    <w:rsid w:val="5EA30E0A"/>
    <w:rsid w:val="61907661"/>
    <w:rsid w:val="624800C6"/>
    <w:rsid w:val="62616F01"/>
    <w:rsid w:val="63682A6C"/>
    <w:rsid w:val="64C80929"/>
    <w:rsid w:val="65AF7735"/>
    <w:rsid w:val="664B4E30"/>
    <w:rsid w:val="668C650A"/>
    <w:rsid w:val="66C44395"/>
    <w:rsid w:val="67497C30"/>
    <w:rsid w:val="674D5C8F"/>
    <w:rsid w:val="67760CC2"/>
    <w:rsid w:val="67D32304"/>
    <w:rsid w:val="687019C0"/>
    <w:rsid w:val="687429DA"/>
    <w:rsid w:val="696811F8"/>
    <w:rsid w:val="698A44AD"/>
    <w:rsid w:val="69EC213A"/>
    <w:rsid w:val="6A871522"/>
    <w:rsid w:val="6B187737"/>
    <w:rsid w:val="6B19403A"/>
    <w:rsid w:val="6BEC2302"/>
    <w:rsid w:val="6D0C017F"/>
    <w:rsid w:val="6DF7194E"/>
    <w:rsid w:val="6E591D87"/>
    <w:rsid w:val="6E8F56FD"/>
    <w:rsid w:val="6F245CE7"/>
    <w:rsid w:val="6F5678CF"/>
    <w:rsid w:val="6FF10590"/>
    <w:rsid w:val="70A62108"/>
    <w:rsid w:val="710A3DA7"/>
    <w:rsid w:val="71662FCE"/>
    <w:rsid w:val="73443A0D"/>
    <w:rsid w:val="734A110B"/>
    <w:rsid w:val="742D057A"/>
    <w:rsid w:val="747062E3"/>
    <w:rsid w:val="7639645C"/>
    <w:rsid w:val="76D6510C"/>
    <w:rsid w:val="79121A1E"/>
    <w:rsid w:val="79A242E7"/>
    <w:rsid w:val="7AEC247E"/>
    <w:rsid w:val="7AF5445A"/>
    <w:rsid w:val="7B7A64AB"/>
    <w:rsid w:val="7C9F5576"/>
    <w:rsid w:val="7CCF6D0B"/>
    <w:rsid w:val="7E09125B"/>
    <w:rsid w:val="7EB04093"/>
    <w:rsid w:val="7F676251"/>
    <w:rsid w:val="7F68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311</Words>
  <Characters>1779</Characters>
  <Lines>14</Lines>
  <Paragraphs>4</Paragraphs>
  <TotalTime>4</TotalTime>
  <ScaleCrop>false</ScaleCrop>
  <LinksUpToDate>false</LinksUpToDate>
  <CharactersWithSpaces>2086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2020-11-05T01:32:44Z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