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E318AB">
        <w:rPr>
          <w:rFonts w:ascii="黑体" w:eastAsia="黑体" w:hAnsi="黑体" w:hint="eastAsia"/>
          <w:sz w:val="52"/>
        </w:rPr>
        <w:t>4</w:t>
      </w:r>
      <w:r w:rsidR="002B2D0F">
        <w:rPr>
          <w:rFonts w:ascii="黑体" w:eastAsia="黑体" w:hAnsi="黑体" w:hint="eastAsia"/>
          <w:sz w:val="52"/>
        </w:rPr>
        <w:t>8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B12BC3" w:rsidRPr="00B12BC3" w:rsidRDefault="00B12BC3" w:rsidP="00B12BC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B12BC3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上周遗留：</w:t>
            </w:r>
          </w:p>
          <w:p w:rsidR="00B12BC3" w:rsidRPr="00B12BC3" w:rsidRDefault="00B12BC3" w:rsidP="00B12BC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、海口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人，刘隆吉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12.9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号西安报到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~</w:t>
            </w:r>
          </w:p>
          <w:p w:rsidR="00B12BC3" w:rsidRPr="00B12BC3" w:rsidRDefault="00B12BC3" w:rsidP="00B12BC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、天津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人回绝</w:t>
            </w:r>
          </w:p>
          <w:p w:rsidR="00B12BC3" w:rsidRPr="00B12BC3" w:rsidRDefault="00B12BC3" w:rsidP="00B12BC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、总部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人回绝，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proofErr w:type="gramStart"/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人费洋</w:t>
            </w:r>
            <w:proofErr w:type="gramEnd"/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12.2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号（下周一）入</w:t>
            </w:r>
            <w:proofErr w:type="gramStart"/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职服务</w:t>
            </w:r>
            <w:proofErr w:type="gramEnd"/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运营部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组</w:t>
            </w:r>
          </w:p>
          <w:p w:rsidR="00B12BC3" w:rsidRPr="00B12BC3" w:rsidRDefault="00B12BC3" w:rsidP="00B12BC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B12BC3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本周推荐</w:t>
            </w:r>
            <w:r w:rsidRPr="00B12BC3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4</w:t>
            </w:r>
            <w:r w:rsidRPr="00B12BC3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人：</w:t>
            </w:r>
          </w:p>
          <w:p w:rsidR="00B12BC3" w:rsidRPr="00B12BC3" w:rsidRDefault="00B12BC3" w:rsidP="00B12BC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、总部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人回绝，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</w:t>
            </w:r>
            <w:proofErr w:type="gramStart"/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推送至白总处</w:t>
            </w:r>
            <w:proofErr w:type="gramEnd"/>
          </w:p>
          <w:p w:rsidR="00B12BC3" w:rsidRPr="00B12BC3" w:rsidRDefault="00B12BC3" w:rsidP="00B12BC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B12BC3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入职情况：</w:t>
            </w:r>
          </w:p>
          <w:p w:rsidR="00B12BC3" w:rsidRPr="00B12BC3" w:rsidRDefault="00B12BC3" w:rsidP="00B12BC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、西安服务费洋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12.2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号（下周一）入</w:t>
            </w:r>
            <w:proofErr w:type="gramStart"/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职服务</w:t>
            </w:r>
            <w:proofErr w:type="gramEnd"/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运营部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2B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组</w:t>
            </w:r>
          </w:p>
          <w:p w:rsidR="00B12BC3" w:rsidRPr="00B12BC3" w:rsidRDefault="00B12BC3" w:rsidP="00B12BC3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、海口服务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刘隆吉</w:t>
            </w:r>
            <w:r w:rsidRP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12.9</w:t>
            </w:r>
            <w:r w:rsidRP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号西安报到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1D7BAB" w:rsidRPr="00EE6464" w:rsidRDefault="00D55125" w:rsidP="00EE646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</w:t>
            </w:r>
            <w:r w:rsidR="001A4CF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 xml:space="preserve"> </w:t>
            </w:r>
            <w:r w:rsidR="00B12BC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1人，</w:t>
            </w:r>
            <w:r w:rsidR="00B12BC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新疆人员因民族问题入职后离职</w:t>
            </w:r>
          </w:p>
          <w:p w:rsidR="008737A5" w:rsidRPr="00D472BD" w:rsidRDefault="008B2EE1" w:rsidP="001D7BA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BA7C1D" w:rsidP="005546A0">
            <w:pPr>
              <w:autoSpaceDE w:val="0"/>
              <w:autoSpaceDN w:val="0"/>
              <w:adjustRightInd w:val="0"/>
              <w:ind w:left="200" w:firstLineChars="50" w:firstLine="105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E6464" w:rsidRPr="00D472BD" w:rsidRDefault="00B12BC3" w:rsidP="00B12BC3">
            <w:pPr>
              <w:ind w:left="200" w:firstLineChars="50" w:firstLine="105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2</w:t>
            </w:r>
            <w:r w:rsidR="001A4CF6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人：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新疆人员郁会杰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、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阿布都守科尔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.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依米提</w:t>
            </w:r>
            <w:r w:rsidR="001A4CF6">
              <w:rPr>
                <w:rFonts w:ascii="宋体" w:hAnsi="宋体" w:cs="微软雅黑" w:hint="eastAsia"/>
                <w:kern w:val="0"/>
                <w:szCs w:val="24"/>
                <w:lang w:val="zh-CN"/>
              </w:rPr>
              <w:t xml:space="preserve"> </w:t>
            </w:r>
            <w:r w:rsidR="003B0EE4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。 预计</w:t>
            </w:r>
            <w:r w:rsidR="009A3D7D">
              <w:rPr>
                <w:rFonts w:ascii="宋体" w:hAnsi="宋体" w:cs="微软雅黑"/>
                <w:kern w:val="0"/>
                <w:szCs w:val="24"/>
                <w:lang w:val="zh-CN"/>
              </w:rPr>
              <w:t>近期将离职：</w:t>
            </w:r>
            <w:r w:rsidR="007C6819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景盼</w:t>
            </w:r>
            <w:proofErr w:type="gramStart"/>
            <w:r w:rsidR="007C6819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盼</w:t>
            </w:r>
            <w:proofErr w:type="gramEnd"/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5295E" w:rsidRDefault="0033159A" w:rsidP="00E83DA7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 w:rsidR="00AF49C2">
              <w:rPr>
                <w:rFonts w:ascii="宋体" w:hAnsi="宋体"/>
                <w:szCs w:val="21"/>
              </w:rPr>
              <w:t>企业</w:t>
            </w:r>
            <w:r w:rsidR="00AF49C2">
              <w:rPr>
                <w:rFonts w:ascii="宋体" w:hAnsi="宋体" w:hint="eastAsia"/>
                <w:szCs w:val="21"/>
              </w:rPr>
              <w:t>应急</w:t>
            </w:r>
            <w:r w:rsidR="00AF49C2">
              <w:rPr>
                <w:rFonts w:ascii="宋体" w:hAnsi="宋体"/>
                <w:szCs w:val="21"/>
              </w:rPr>
              <w:t>工作制度</w:t>
            </w:r>
            <w:r w:rsidR="00C50004">
              <w:rPr>
                <w:rFonts w:ascii="宋体" w:hAnsi="宋体" w:hint="eastAsia"/>
                <w:szCs w:val="21"/>
              </w:rPr>
              <w:t>编制</w:t>
            </w:r>
            <w:r w:rsidR="00C50004">
              <w:rPr>
                <w:rFonts w:ascii="宋体" w:hAnsi="宋体"/>
                <w:szCs w:val="21"/>
              </w:rPr>
              <w:t>、签发</w:t>
            </w:r>
          </w:p>
          <w:p w:rsidR="00AF49C2" w:rsidRPr="008E32E4" w:rsidRDefault="00AB5287" w:rsidP="008E32E4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D743A2">
              <w:rPr>
                <w:rFonts w:ascii="宋体" w:hAnsi="宋体" w:hint="eastAsia"/>
                <w:szCs w:val="21"/>
              </w:rPr>
              <w:t>环保部</w:t>
            </w:r>
            <w:r w:rsidRPr="00D743A2">
              <w:rPr>
                <w:rFonts w:ascii="宋体" w:hAnsi="宋体"/>
                <w:szCs w:val="21"/>
              </w:rPr>
              <w:t>服务</w:t>
            </w:r>
            <w:r w:rsidRPr="00D743A2">
              <w:rPr>
                <w:rFonts w:ascii="宋体" w:hAnsi="宋体" w:hint="eastAsia"/>
                <w:szCs w:val="21"/>
              </w:rPr>
              <w:t>制度（</w:t>
            </w:r>
            <w:r w:rsidR="00AF49C2">
              <w:rPr>
                <w:rFonts w:ascii="宋体" w:hAnsi="宋体" w:hint="eastAsia"/>
                <w:szCs w:val="21"/>
              </w:rPr>
              <w:t>50</w:t>
            </w:r>
            <w:r w:rsidRPr="00D743A2">
              <w:rPr>
                <w:rFonts w:ascii="宋体" w:hAnsi="宋体"/>
                <w:szCs w:val="21"/>
              </w:rPr>
              <w:t>%</w:t>
            </w:r>
            <w:r w:rsidRPr="00D743A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4B03D8" w:rsidRDefault="00616D0E" w:rsidP="00213AE1">
            <w:pPr>
              <w:rPr>
                <w:rFonts w:ascii="仿宋" w:eastAsia="仿宋" w:hAnsi="仿宋"/>
                <w:szCs w:val="21"/>
              </w:rPr>
            </w:pPr>
            <w:r w:rsidRPr="004B03D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4B03D8">
              <w:rPr>
                <w:rFonts w:ascii="宋体" w:hAnsi="宋体"/>
                <w:sz w:val="24"/>
                <w:szCs w:val="28"/>
              </w:rPr>
              <w:t>实施</w:t>
            </w:r>
            <w:r w:rsidR="00213AE1" w:rsidRPr="004B03D8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 w:rsidRPr="004B03D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DE43F9" w:rsidRDefault="00361C53" w:rsidP="00F61B7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B03D8">
              <w:rPr>
                <w:rFonts w:ascii="宋体" w:hAnsi="宋体" w:hint="eastAsia"/>
                <w:b/>
                <w:szCs w:val="21"/>
              </w:rPr>
              <w:t>企业版：</w:t>
            </w:r>
            <w:r w:rsidR="00B5646A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="00DE43F9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="00DE43F9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北疆电厂问题处理</w:t>
            </w:r>
          </w:p>
          <w:p w:rsidR="00BE6E8B" w:rsidRPr="00DE43F9" w:rsidRDefault="007741A3" w:rsidP="00DE43F9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/>
                <w:szCs w:val="21"/>
              </w:rPr>
            </w:pPr>
            <w:r w:rsidRPr="007741A3">
              <w:rPr>
                <w:rFonts w:ascii="宋体" w:hAnsi="宋体" w:hint="eastAsia"/>
                <w:b/>
                <w:szCs w:val="21"/>
              </w:rPr>
              <w:t>江西</w:t>
            </w:r>
            <w:proofErr w:type="gramStart"/>
            <w:r w:rsidRPr="007741A3">
              <w:rPr>
                <w:rFonts w:ascii="宋体" w:hAnsi="宋体" w:hint="eastAsia"/>
                <w:b/>
                <w:szCs w:val="21"/>
              </w:rPr>
              <w:t>区县版</w:t>
            </w:r>
            <w:proofErr w:type="gramEnd"/>
            <w:r w:rsidRPr="007741A3">
              <w:rPr>
                <w:rFonts w:ascii="宋体" w:hAnsi="宋体" w:hint="eastAsia"/>
                <w:b/>
                <w:szCs w:val="21"/>
              </w:rPr>
              <w:t>软件：</w:t>
            </w:r>
            <w:r w:rsidR="00DE43F9">
              <w:rPr>
                <w:rFonts w:ascii="宋体" w:hAnsi="宋体" w:hint="eastAsia"/>
                <w:b/>
                <w:szCs w:val="21"/>
              </w:rPr>
              <w:t>无</w:t>
            </w:r>
          </w:p>
          <w:p w:rsidR="004810BB" w:rsidRPr="00BE6E8B" w:rsidRDefault="004810BB" w:rsidP="00BE6E8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Cs w:val="21"/>
              </w:rPr>
            </w:pPr>
            <w:r w:rsidRPr="00BE6E8B">
              <w:rPr>
                <w:rFonts w:ascii="宋体" w:hAnsi="宋体" w:hint="eastAsia"/>
                <w:b/>
                <w:szCs w:val="21"/>
              </w:rPr>
              <w:t>绩溪项目：</w:t>
            </w:r>
          </w:p>
          <w:p w:rsidR="00DE43F9" w:rsidRDefault="00DE43F9" w:rsidP="00BE6E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污染源监控模块：处理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个数据缺失问题，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个数据异常问题</w:t>
            </w:r>
          </w:p>
          <w:p w:rsidR="0007450E" w:rsidRPr="006A0D02" w:rsidRDefault="00213AE1" w:rsidP="00BE6E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6A0D02">
              <w:rPr>
                <w:rFonts w:ascii="宋体" w:hAnsi="宋体" w:hint="eastAsia"/>
                <w:b/>
                <w:szCs w:val="21"/>
              </w:rPr>
              <w:t>部信息中心数据</w:t>
            </w:r>
            <w:r w:rsidR="001E6DC5" w:rsidRPr="006A0D02">
              <w:rPr>
                <w:rFonts w:ascii="宋体" w:hAnsi="宋体"/>
                <w:b/>
                <w:szCs w:val="21"/>
              </w:rPr>
              <w:t>同步：</w:t>
            </w:r>
          </w:p>
          <w:p w:rsidR="00213AE1" w:rsidRPr="0007450E" w:rsidRDefault="00DE43F9" w:rsidP="0007450E">
            <w:pP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DB2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同步服务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不</w:t>
            </w:r>
            <w:proofErr w:type="gramEnd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自动运行问题处理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2E081E" w:rsidRPr="002E081E" w:rsidRDefault="002E081E" w:rsidP="00ED177A">
            <w:pPr>
              <w:pStyle w:val="a9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 w:rsidRPr="002E081E">
              <w:rPr>
                <w:rFonts w:ascii="宋体" w:hAnsi="宋体" w:hint="eastAsia"/>
                <w:szCs w:val="21"/>
              </w:rPr>
              <w:t>本周给武彦勇提供单一来源说明资料。</w:t>
            </w:r>
          </w:p>
          <w:p w:rsidR="002E081E" w:rsidRDefault="002E081E" w:rsidP="00ED177A">
            <w:pPr>
              <w:pStyle w:val="a9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 w:rsidRPr="002E081E">
              <w:rPr>
                <w:rFonts w:ascii="宋体" w:hAnsi="宋体" w:hint="eastAsia"/>
                <w:szCs w:val="21"/>
              </w:rPr>
              <w:t>本周</w:t>
            </w:r>
            <w:r w:rsidRPr="002E081E">
              <w:rPr>
                <w:rFonts w:ascii="宋体" w:hAnsi="宋体"/>
                <w:szCs w:val="21"/>
              </w:rPr>
              <w:t>2020</w:t>
            </w:r>
            <w:r w:rsidRPr="002E081E">
              <w:rPr>
                <w:rFonts w:ascii="宋体" w:hAnsi="宋体" w:hint="eastAsia"/>
                <w:szCs w:val="21"/>
              </w:rPr>
              <w:t>年</w:t>
            </w:r>
            <w:proofErr w:type="gramStart"/>
            <w:r w:rsidRPr="002E081E">
              <w:rPr>
                <w:rFonts w:ascii="宋体" w:hAnsi="宋体" w:hint="eastAsia"/>
                <w:szCs w:val="21"/>
              </w:rPr>
              <w:t>国控重点</w:t>
            </w:r>
            <w:proofErr w:type="gramEnd"/>
            <w:r w:rsidRPr="002E081E">
              <w:rPr>
                <w:rFonts w:ascii="宋体" w:hAnsi="宋体" w:hint="eastAsia"/>
                <w:szCs w:val="21"/>
              </w:rPr>
              <w:t>污染源自动监控系统（江苏省）技术服务运</w:t>
            </w:r>
            <w:proofErr w:type="gramStart"/>
            <w:r w:rsidRPr="002E081E">
              <w:rPr>
                <w:rFonts w:ascii="宋体" w:hAnsi="宋体" w:hint="eastAsia"/>
                <w:szCs w:val="21"/>
              </w:rPr>
              <w:t>维项目</w:t>
            </w:r>
            <w:proofErr w:type="gramEnd"/>
            <w:r w:rsidRPr="002E081E">
              <w:rPr>
                <w:rFonts w:ascii="宋体" w:hAnsi="宋体" w:hint="eastAsia"/>
                <w:szCs w:val="21"/>
              </w:rPr>
              <w:t>报名</w:t>
            </w:r>
          </w:p>
          <w:p w:rsidR="00B572EE" w:rsidRPr="00ED177A" w:rsidRDefault="002E081E" w:rsidP="00ED177A">
            <w:pPr>
              <w:pStyle w:val="a9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 w:rsidRPr="00ED177A">
              <w:rPr>
                <w:rFonts w:ascii="宋体" w:hAnsi="宋体" w:hint="eastAsia"/>
                <w:szCs w:val="21"/>
              </w:rPr>
              <w:t>本周</w:t>
            </w:r>
            <w:r w:rsidRPr="00ED177A">
              <w:rPr>
                <w:rFonts w:ascii="宋体" w:hAnsi="宋体"/>
                <w:szCs w:val="21"/>
              </w:rPr>
              <w:t>2019</w:t>
            </w:r>
            <w:r w:rsidRPr="00ED177A">
              <w:rPr>
                <w:rFonts w:ascii="宋体" w:hAnsi="宋体" w:hint="eastAsia"/>
                <w:szCs w:val="21"/>
              </w:rPr>
              <w:t>年度广西重点污染源自动监控平台运维服务采购（广西壮族自治区环境监察总队）报名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 w:hint="eastAsia"/>
                <w:b/>
                <w:bCs/>
                <w:kern w:val="0"/>
                <w:sz w:val="20"/>
                <w:szCs w:val="20"/>
                <w:lang w:val="zh-CN"/>
              </w:rPr>
              <w:t>本周评审</w:t>
            </w:r>
            <w:r w:rsidRPr="000C744F">
              <w:rPr>
                <w:rFonts w:ascii="幼圆" w:eastAsia="幼圆" w:hAnsi="Times New Roman" w:cs="幼圆"/>
                <w:b/>
                <w:bCs/>
                <w:kern w:val="0"/>
                <w:sz w:val="20"/>
                <w:szCs w:val="20"/>
                <w:lang w:val="zh-CN"/>
              </w:rPr>
              <w:t>11</w:t>
            </w:r>
            <w:r w:rsidRPr="000C744F">
              <w:rPr>
                <w:rFonts w:ascii="幼圆" w:eastAsia="幼圆" w:hAnsi="Times New Roman" w:cs="幼圆" w:hint="eastAsia"/>
                <w:b/>
                <w:bCs/>
                <w:kern w:val="0"/>
                <w:sz w:val="20"/>
                <w:szCs w:val="20"/>
                <w:lang w:val="zh-CN"/>
              </w:rPr>
              <w:t>份：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秦喜红</w:t>
            </w:r>
            <w:proofErr w:type="gramEnd"/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两份：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中节能（保定）环保能源有限公司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</w:t>
            </w: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巨鹿县聚力</w:t>
            </w:r>
            <w:proofErr w:type="gramEnd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环保有限公司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 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企业污染源自动监控远程服务值守（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2.94w)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黄啸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一份：天长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聚光科技（杭州）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股份有限公司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毕节市环保局信息化数据转发系统（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2W)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王</w:t>
            </w: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萨</w:t>
            </w:r>
            <w:proofErr w:type="gramEnd"/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光大现代环保能源（湘阴）有限公司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lastRenderedPageBreak/>
              <w:t>动监控远程值守服务（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刘晋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常州市生态环境综合行政执法局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国控重点</w:t>
            </w:r>
            <w:proofErr w:type="gramEnd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污染源自动监控系统升级改造及运维项目（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17W)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续签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陈磊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、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两份：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南京环境再生能源有限公司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3.92w)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续签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苏州市生态环境局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  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“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苏州市国发软件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”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数据对接服务</w:t>
            </w:r>
            <w:proofErr w:type="gramStart"/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”</w:t>
            </w:r>
            <w:proofErr w:type="gramEnd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10-15W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未确定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)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段尧</w:t>
            </w:r>
            <w:proofErr w:type="gramEnd"/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山西晋美山河科技有限公司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天长环保污染源自动采集与监控软件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V2.1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软件销售合同（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14.5W)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吴明双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M1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）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数字广东网络建设有限公司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广东省</w:t>
            </w: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国控重点</w:t>
            </w:r>
            <w:proofErr w:type="gramEnd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污染源自动监控核心应用软件运</w:t>
            </w: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维项目运</w:t>
            </w:r>
            <w:proofErr w:type="gramEnd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维服务合同（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47.99892W)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高磊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巴彦</w:t>
            </w: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淖尔市</w:t>
            </w:r>
            <w:proofErr w:type="gramEnd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环境信息监控中心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巴彦</w:t>
            </w: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淖尔市</w:t>
            </w:r>
            <w:proofErr w:type="gramEnd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环境信息监控中心重点污染源自动</w:t>
            </w: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监控国发软件运</w:t>
            </w:r>
            <w:proofErr w:type="gramEnd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维（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24W)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续签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王超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proofErr w:type="gramStart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杭州绿能环保</w:t>
            </w:r>
            <w:proofErr w:type="gramEnd"/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发电有限公司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</w:t>
            </w:r>
          </w:p>
          <w:p w:rsidR="000C744F" w:rsidRPr="000C744F" w:rsidRDefault="000C744F" w:rsidP="000C744F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企业污染源自动监控远程服务值守（</w:t>
            </w:r>
            <w:r w:rsidRPr="000C744F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2.94w)</w:t>
            </w:r>
            <w:r w:rsidRPr="000C744F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续签</w:t>
            </w:r>
          </w:p>
          <w:p w:rsidR="00E83DA7" w:rsidRPr="00B572EE" w:rsidRDefault="00E83DA7" w:rsidP="00E83DA7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CC0099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B8300C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B8300C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1C2771" w:rsidRPr="00B8300C" w:rsidRDefault="001C2771" w:rsidP="00E51A0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66F6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4</w:t>
            </w:r>
            <w:r w:rsidRPr="00466F6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.1</w:t>
            </w:r>
            <w:r w:rsidRPr="00466F6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交换</w:t>
            </w:r>
            <w:r w:rsidRPr="00466F63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推进：</w:t>
            </w:r>
            <w:r w:rsidR="003F4A0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陕西（</w:t>
            </w:r>
            <w:r w:rsidR="003F4A08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40%</w:t>
            </w:r>
            <w:r w:rsidR="003F4A0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），湖南（</w:t>
            </w:r>
            <w:r w:rsidR="003F4A08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30%</w:t>
            </w:r>
            <w:r w:rsidR="003F4A0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），湖北（</w:t>
            </w:r>
            <w:r w:rsidR="003F4A08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0%</w:t>
            </w:r>
            <w:r w:rsidR="003F4A0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），安徽（</w:t>
            </w:r>
            <w:r w:rsidR="003F4A08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20%</w:t>
            </w:r>
            <w:r w:rsidR="003F4A0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）、吉林（</w:t>
            </w:r>
            <w:r w:rsidR="003F4A08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10%</w:t>
            </w:r>
            <w:r w:rsidR="003F4A0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4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712ED5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52387A" w:rsidRDefault="0052387A" w:rsidP="0052387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。十一份共遗留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</w:p>
          <w:p w:rsidR="00616D0E" w:rsidRPr="00AD717B" w:rsidRDefault="0052387A" w:rsidP="0052387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邮件回访：本周回访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封，问题解决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封，及时处理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封，处理满意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度满意</w:t>
            </w:r>
            <w:proofErr w:type="gramEnd"/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0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E83DA7" w:rsidRDefault="0052387A" w:rsidP="0052387A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个，提交研发任务单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个解决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AD717B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AD717B" w:rsidRDefault="0052387A" w:rsidP="00235AE4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个需求单，提交研发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6A6422" w:rsidRPr="004850C0" w:rsidRDefault="00DF0B2C" w:rsidP="00A312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CB53D9">
              <w:rPr>
                <w:rFonts w:ascii="宋体" w:hAnsi="宋体"/>
                <w:sz w:val="18"/>
                <w:szCs w:val="18"/>
              </w:rPr>
              <w:t>招聘</w:t>
            </w:r>
            <w:r w:rsidR="00DC4AD9" w:rsidRPr="00CB53D9">
              <w:rPr>
                <w:rFonts w:ascii="宋体" w:hAnsi="宋体"/>
                <w:sz w:val="18"/>
                <w:szCs w:val="18"/>
              </w:rPr>
              <w:t>：</w:t>
            </w:r>
            <w:r w:rsidR="001903E7">
              <w:rPr>
                <w:rFonts w:ascii="宋体" w:hAnsi="宋体" w:hint="eastAsia"/>
                <w:sz w:val="18"/>
                <w:szCs w:val="18"/>
              </w:rPr>
              <w:t>值守中心</w:t>
            </w:r>
            <w:r w:rsidR="00AA24E3">
              <w:rPr>
                <w:rFonts w:ascii="宋体" w:hAnsi="宋体" w:hint="eastAsia"/>
                <w:sz w:val="18"/>
                <w:szCs w:val="18"/>
              </w:rPr>
              <w:t>招聘</w:t>
            </w:r>
            <w:r w:rsidR="00AA24E3">
              <w:rPr>
                <w:rFonts w:ascii="宋体" w:hAnsi="宋体"/>
                <w:sz w:val="18"/>
                <w:szCs w:val="18"/>
              </w:rPr>
              <w:t>沟通、</w:t>
            </w:r>
            <w:r w:rsidR="00AB5287">
              <w:rPr>
                <w:rFonts w:ascii="宋体" w:hAnsi="宋体" w:hint="eastAsia"/>
                <w:sz w:val="18"/>
                <w:szCs w:val="18"/>
              </w:rPr>
              <w:t>新疆</w:t>
            </w:r>
            <w:r w:rsidR="00AA24E3">
              <w:rPr>
                <w:rFonts w:ascii="宋体" w:hAnsi="宋体"/>
                <w:sz w:val="18"/>
                <w:szCs w:val="18"/>
              </w:rPr>
              <w:t>招聘沟通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85972" w:rsidRPr="004850C0" w:rsidRDefault="00AB5287" w:rsidP="00A31255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人员成本</w:t>
            </w:r>
            <w:r>
              <w:rPr>
                <w:rFonts w:ascii="宋体" w:hAnsi="宋体"/>
                <w:sz w:val="18"/>
                <w:szCs w:val="18"/>
              </w:rPr>
              <w:t>控制、跟进</w:t>
            </w:r>
            <w:r w:rsidR="00C14EAE">
              <w:rPr>
                <w:rFonts w:ascii="宋体" w:hAnsi="宋体" w:hint="eastAsia"/>
                <w:sz w:val="18"/>
                <w:szCs w:val="18"/>
              </w:rPr>
              <w:t>汇报</w:t>
            </w:r>
            <w:r w:rsidR="00C14EAE">
              <w:rPr>
                <w:rFonts w:ascii="宋体" w:hAnsi="宋体"/>
                <w:sz w:val="18"/>
                <w:szCs w:val="18"/>
              </w:rPr>
              <w:t>魏总、同步人力</w:t>
            </w:r>
            <w:r w:rsidR="004850C0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183DC3" w:rsidRPr="00AB5287" w:rsidRDefault="00CB277D" w:rsidP="00AB5287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AB5287">
              <w:rPr>
                <w:rFonts w:ascii="宋体" w:hAnsi="宋体" w:hint="eastAsia"/>
                <w:sz w:val="18"/>
                <w:szCs w:val="18"/>
              </w:rPr>
              <w:t>服务内容梳理、</w:t>
            </w:r>
            <w:r w:rsidRPr="00AB5287">
              <w:rPr>
                <w:rFonts w:ascii="宋体" w:hAnsi="宋体"/>
                <w:sz w:val="18"/>
                <w:szCs w:val="18"/>
              </w:rPr>
              <w:t>服务内容标准化推进</w:t>
            </w:r>
            <w:r w:rsidRPr="00AB5287">
              <w:rPr>
                <w:rFonts w:ascii="宋体" w:hAnsi="宋体" w:hint="eastAsia"/>
                <w:sz w:val="18"/>
                <w:szCs w:val="18"/>
              </w:rPr>
              <w:t>（</w:t>
            </w:r>
            <w:r w:rsidR="00C50004">
              <w:rPr>
                <w:rFonts w:ascii="宋体" w:hAnsi="宋体"/>
                <w:sz w:val="18"/>
                <w:szCs w:val="18"/>
              </w:rPr>
              <w:t>8</w:t>
            </w:r>
            <w:r w:rsidRPr="00AB5287">
              <w:rPr>
                <w:rFonts w:ascii="宋体" w:hAnsi="宋体" w:hint="eastAsia"/>
                <w:sz w:val="18"/>
                <w:szCs w:val="18"/>
              </w:rPr>
              <w:t>0</w:t>
            </w:r>
            <w:r w:rsidRPr="00AB5287">
              <w:rPr>
                <w:rFonts w:ascii="宋体" w:hAnsi="宋体"/>
                <w:sz w:val="18"/>
                <w:szCs w:val="18"/>
              </w:rPr>
              <w:t>%</w:t>
            </w:r>
            <w:r w:rsidRPr="00AB5287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44558F" w:rsidRDefault="0044558F" w:rsidP="002D13A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C50004">
              <w:rPr>
                <w:rFonts w:ascii="宋体" w:hAnsi="宋体"/>
                <w:sz w:val="18"/>
                <w:szCs w:val="18"/>
              </w:rPr>
              <w:t>1</w:t>
            </w:r>
            <w:r w:rsidR="00C50004">
              <w:rPr>
                <w:rFonts w:ascii="宋体" w:hAnsi="宋体" w:hint="eastAsia"/>
                <w:sz w:val="18"/>
                <w:szCs w:val="18"/>
              </w:rPr>
              <w:t>销售提成分配</w:t>
            </w:r>
          </w:p>
          <w:p w:rsidR="008303A9" w:rsidRPr="00C50004" w:rsidRDefault="00AB5287" w:rsidP="002D13A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C50004">
              <w:rPr>
                <w:rFonts w:ascii="宋体" w:hAnsi="宋体" w:hint="eastAsia"/>
                <w:sz w:val="18"/>
                <w:szCs w:val="18"/>
              </w:rPr>
              <w:t>部门</w:t>
            </w:r>
            <w:r w:rsidRPr="00C50004">
              <w:rPr>
                <w:rFonts w:ascii="宋体" w:hAnsi="宋体"/>
                <w:sz w:val="18"/>
                <w:szCs w:val="18"/>
              </w:rPr>
              <w:t>服务组织架构</w:t>
            </w:r>
            <w:r w:rsidRPr="00C50004">
              <w:rPr>
                <w:rFonts w:ascii="宋体" w:hAnsi="宋体" w:hint="eastAsia"/>
                <w:sz w:val="18"/>
                <w:szCs w:val="18"/>
              </w:rPr>
              <w:t>相关</w:t>
            </w:r>
            <w:r w:rsidRPr="00C50004">
              <w:rPr>
                <w:rFonts w:ascii="宋体" w:hAnsi="宋体"/>
                <w:sz w:val="18"/>
                <w:szCs w:val="18"/>
              </w:rPr>
              <w:t>讨论</w:t>
            </w:r>
            <w:r w:rsidR="00C50004" w:rsidRPr="00C50004">
              <w:rPr>
                <w:rFonts w:ascii="宋体" w:hAnsi="宋体" w:hint="eastAsia"/>
                <w:sz w:val="18"/>
                <w:szCs w:val="18"/>
              </w:rPr>
              <w:t>-</w:t>
            </w:r>
            <w:r w:rsidR="00C50004" w:rsidRPr="00C50004">
              <w:rPr>
                <w:rFonts w:ascii="宋体" w:hAnsi="宋体"/>
                <w:sz w:val="18"/>
                <w:szCs w:val="18"/>
              </w:rPr>
              <w:t>岗位职责</w:t>
            </w:r>
          </w:p>
          <w:p w:rsidR="00C50004" w:rsidRPr="00C50004" w:rsidRDefault="00C50004" w:rsidP="002D13A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C50004">
              <w:rPr>
                <w:rFonts w:ascii="宋体" w:hAnsi="宋体" w:hint="eastAsia"/>
                <w:sz w:val="18"/>
                <w:szCs w:val="18"/>
              </w:rPr>
              <w:t>提交研发</w:t>
            </w:r>
            <w:r w:rsidRPr="00C50004">
              <w:rPr>
                <w:rFonts w:ascii="宋体" w:hAnsi="宋体"/>
                <w:sz w:val="18"/>
                <w:szCs w:val="18"/>
              </w:rPr>
              <w:t>关于</w:t>
            </w:r>
            <w:r w:rsidRPr="00C50004">
              <w:rPr>
                <w:rFonts w:ascii="宋体" w:hAnsi="宋体" w:hint="eastAsia"/>
                <w:sz w:val="18"/>
                <w:szCs w:val="18"/>
              </w:rPr>
              <w:t>《长天长服务综合</w:t>
            </w:r>
            <w:r w:rsidRPr="00C50004">
              <w:rPr>
                <w:rFonts w:ascii="宋体" w:hAnsi="宋体"/>
                <w:sz w:val="18"/>
                <w:szCs w:val="18"/>
              </w:rPr>
              <w:t>管理平台</w:t>
            </w:r>
            <w:r w:rsidRPr="00C50004">
              <w:rPr>
                <w:rFonts w:ascii="宋体" w:hAnsi="宋体" w:hint="eastAsia"/>
                <w:sz w:val="18"/>
                <w:szCs w:val="18"/>
              </w:rPr>
              <w:t>》</w:t>
            </w:r>
            <w:r w:rsidRPr="00C50004">
              <w:rPr>
                <w:rFonts w:ascii="宋体" w:hAnsi="宋体"/>
                <w:sz w:val="18"/>
                <w:szCs w:val="18"/>
              </w:rPr>
              <w:t>部门任务统计2020</w:t>
            </w:r>
            <w:r w:rsidRPr="00C50004">
              <w:rPr>
                <w:rFonts w:ascii="宋体" w:hAnsi="宋体" w:hint="eastAsia"/>
                <w:sz w:val="18"/>
                <w:szCs w:val="18"/>
              </w:rPr>
              <w:t>年</w:t>
            </w:r>
            <w:r w:rsidRPr="00C50004">
              <w:rPr>
                <w:rFonts w:ascii="宋体" w:hAnsi="宋体"/>
                <w:sz w:val="18"/>
                <w:szCs w:val="18"/>
              </w:rPr>
              <w:t>相关任务单</w:t>
            </w:r>
          </w:p>
          <w:p w:rsidR="004371D0" w:rsidRPr="00480E76" w:rsidRDefault="00C50004" w:rsidP="00480E7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 w:val="18"/>
                <w:szCs w:val="18"/>
              </w:rPr>
            </w:pPr>
            <w:r w:rsidRPr="00C50004">
              <w:rPr>
                <w:rFonts w:ascii="宋体" w:hAnsi="宋体" w:hint="eastAsia"/>
                <w:sz w:val="18"/>
                <w:szCs w:val="18"/>
              </w:rPr>
              <w:t>11月</w:t>
            </w:r>
            <w:r w:rsidRPr="00C50004">
              <w:rPr>
                <w:rFonts w:ascii="宋体" w:hAnsi="宋体"/>
                <w:sz w:val="18"/>
                <w:szCs w:val="18"/>
              </w:rPr>
              <w:t>绩效公布</w:t>
            </w:r>
          </w:p>
        </w:tc>
        <w:tc>
          <w:tcPr>
            <w:tcW w:w="788" w:type="dxa"/>
            <w:shd w:val="clear" w:color="auto" w:fill="auto"/>
          </w:tcPr>
          <w:p w:rsidR="00CE0D72" w:rsidRPr="00CA53D2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886458" w:rsidRPr="0054557E" w:rsidRDefault="00E61305" w:rsidP="0054557E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  <w:r w:rsidR="00965616">
              <w:rPr>
                <w:rFonts w:ascii="宋体" w:hAnsi="宋体" w:hint="eastAsia"/>
                <w:szCs w:val="21"/>
              </w:rPr>
              <w:t>；</w:t>
            </w:r>
          </w:p>
          <w:p w:rsidR="00A31255" w:rsidRDefault="00121D47" w:rsidP="0088645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服务内容梳理、</w:t>
            </w:r>
            <w:r w:rsidR="001F2FDC">
              <w:rPr>
                <w:rFonts w:ascii="宋体" w:hAnsi="宋体"/>
                <w:szCs w:val="21"/>
              </w:rPr>
              <w:t>服务内容标准化</w:t>
            </w:r>
            <w:r w:rsidR="001F2FDC">
              <w:rPr>
                <w:rFonts w:ascii="宋体" w:hAnsi="宋体" w:hint="eastAsia"/>
                <w:szCs w:val="21"/>
              </w:rPr>
              <w:t>上会讨论</w:t>
            </w:r>
            <w:r w:rsidR="00A5488A">
              <w:rPr>
                <w:rFonts w:ascii="宋体" w:hAnsi="宋体" w:hint="eastAsia"/>
                <w:szCs w:val="21"/>
              </w:rPr>
              <w:t>；</w:t>
            </w:r>
          </w:p>
          <w:p w:rsidR="001F2FDC" w:rsidRDefault="001F2FDC" w:rsidP="00480E76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480E76">
              <w:rPr>
                <w:rFonts w:ascii="宋体" w:hAnsi="宋体" w:hint="eastAsia"/>
                <w:szCs w:val="21"/>
              </w:rPr>
              <w:t>人员招聘</w:t>
            </w:r>
            <w:r w:rsidR="00480E76">
              <w:rPr>
                <w:rFonts w:ascii="宋体" w:hAnsi="宋体"/>
                <w:szCs w:val="21"/>
              </w:rPr>
              <w:t>、空缺报表</w:t>
            </w:r>
          </w:p>
          <w:p w:rsidR="00480E76" w:rsidRDefault="00CD017F" w:rsidP="00480E76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CD017F" w:rsidRDefault="00CD017F" w:rsidP="00993C96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服务工作制度修改</w:t>
            </w:r>
          </w:p>
          <w:p w:rsidR="000B2138" w:rsidRPr="000B2138" w:rsidRDefault="000B2138" w:rsidP="000B213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0B2138">
              <w:rPr>
                <w:rFonts w:ascii="宋体" w:hAnsi="宋体" w:hint="eastAsia"/>
                <w:szCs w:val="21"/>
              </w:rPr>
              <w:t>刘希鑫广西运维的投标文件编写</w:t>
            </w:r>
            <w:bookmarkStart w:id="0" w:name="_GoBack"/>
            <w:bookmarkEnd w:id="0"/>
          </w:p>
          <w:p w:rsidR="000B2138" w:rsidRPr="000B2138" w:rsidRDefault="000B2138" w:rsidP="000B213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 w:rsidRPr="000B2138">
              <w:rPr>
                <w:rFonts w:ascii="宋体" w:hAnsi="宋体" w:hint="eastAsia"/>
                <w:szCs w:val="21"/>
              </w:rPr>
              <w:t>段尧晋中环保污染防治监管投标文件编写</w:t>
            </w:r>
          </w:p>
          <w:p w:rsidR="000B2138" w:rsidRPr="00993C96" w:rsidRDefault="000B2138" w:rsidP="000B2138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0B2138">
              <w:rPr>
                <w:rFonts w:ascii="宋体" w:hAnsi="宋体" w:hint="eastAsia"/>
                <w:szCs w:val="21"/>
              </w:rPr>
              <w:t>修改调整太原市污染源自动监控系统功能定制设计方案</w:t>
            </w:r>
          </w:p>
        </w:tc>
      </w:tr>
    </w:tbl>
    <w:p w:rsidR="00780D38" w:rsidRPr="0062719C" w:rsidRDefault="005169D4" w:rsidP="0062719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lastRenderedPageBreak/>
        <w:t xml:space="preserve">                                        </w:t>
      </w: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E115B0">
        <w:rPr>
          <w:rFonts w:ascii="仿宋" w:eastAsia="仿宋" w:hAnsi="仿宋"/>
          <w:sz w:val="28"/>
          <w:szCs w:val="28"/>
        </w:rPr>
        <w:t xml:space="preserve">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FC58A3">
        <w:rPr>
          <w:rFonts w:ascii="仿宋" w:eastAsia="仿宋" w:hAnsi="仿宋"/>
          <w:sz w:val="28"/>
          <w:szCs w:val="28"/>
          <w:u w:val="single"/>
        </w:rPr>
        <w:t>11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480E76">
        <w:rPr>
          <w:rFonts w:ascii="仿宋" w:eastAsia="仿宋" w:hAnsi="仿宋"/>
          <w:sz w:val="28"/>
          <w:szCs w:val="28"/>
          <w:u w:val="single"/>
        </w:rPr>
        <w:t>29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3C" w:rsidRDefault="00493B3C">
      <w:r>
        <w:separator/>
      </w:r>
    </w:p>
  </w:endnote>
  <w:endnote w:type="continuationSeparator" w:id="0">
    <w:p w:rsidR="00493B3C" w:rsidRDefault="0049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3C" w:rsidRDefault="00493B3C">
      <w:r>
        <w:separator/>
      </w:r>
    </w:p>
  </w:footnote>
  <w:footnote w:type="continuationSeparator" w:id="0">
    <w:p w:rsidR="00493B3C" w:rsidRDefault="0049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5CF77C1"/>
    <w:multiLevelType w:val="hybridMultilevel"/>
    <w:tmpl w:val="6994E73A"/>
    <w:lvl w:ilvl="0" w:tplc="B8E478E4">
      <w:start w:val="1"/>
      <w:numFmt w:val="decimal"/>
      <w:lvlText w:val="%1、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FF7DD3"/>
    <w:multiLevelType w:val="hybridMultilevel"/>
    <w:tmpl w:val="E6201C62"/>
    <w:lvl w:ilvl="0" w:tplc="8E54A420">
      <w:start w:val="1"/>
      <w:numFmt w:val="decimal"/>
      <w:lvlText w:val="%1、"/>
      <w:lvlJc w:val="left"/>
      <w:pPr>
        <w:ind w:left="63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32D2615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B96026"/>
    <w:multiLevelType w:val="hybridMultilevel"/>
    <w:tmpl w:val="1A7446B0"/>
    <w:lvl w:ilvl="0" w:tplc="B72C95E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8823AD"/>
    <w:multiLevelType w:val="hybridMultilevel"/>
    <w:tmpl w:val="414C5B4C"/>
    <w:lvl w:ilvl="0" w:tplc="81C273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AB15A3"/>
    <w:multiLevelType w:val="hybridMultilevel"/>
    <w:tmpl w:val="A644FE6C"/>
    <w:lvl w:ilvl="0" w:tplc="F106309E">
      <w:start w:val="1"/>
      <w:numFmt w:val="decimal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1">
    <w:nsid w:val="70ED133E"/>
    <w:multiLevelType w:val="hybridMultilevel"/>
    <w:tmpl w:val="90CEB7C6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D4A8AF82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2">
    <w:nsid w:val="737657D7"/>
    <w:multiLevelType w:val="hybridMultilevel"/>
    <w:tmpl w:val="950428F8"/>
    <w:lvl w:ilvl="0" w:tplc="8E4428CC">
      <w:start w:val="1"/>
      <w:numFmt w:val="decimalEnclosedCircle"/>
      <w:lvlText w:val="%1"/>
      <w:lvlJc w:val="left"/>
      <w:pPr>
        <w:ind w:left="540" w:hanging="360"/>
      </w:pPr>
      <w:rPr>
        <w:rFonts w:ascii="宋体" w:eastAsia="宋体" w:cs="宋体"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3">
    <w:nsid w:val="73CD5F92"/>
    <w:multiLevelType w:val="hybridMultilevel"/>
    <w:tmpl w:val="56BCC584"/>
    <w:lvl w:ilvl="0" w:tplc="D51E8F6E">
      <w:start w:val="1"/>
      <w:numFmt w:val="decimal"/>
      <w:lvlText w:val="%1、"/>
      <w:lvlJc w:val="left"/>
      <w:pPr>
        <w:ind w:left="470" w:hanging="270"/>
      </w:pPr>
      <w:rPr>
        <w:rFonts w:ascii="宋体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10"/>
  </w:num>
  <w:num w:numId="15">
    <w:abstractNumId w:val="2"/>
  </w:num>
  <w:num w:numId="16">
    <w:abstractNumId w:val="1"/>
  </w:num>
  <w:num w:numId="17">
    <w:abstractNumId w:val="6"/>
  </w:num>
  <w:num w:numId="18">
    <w:abstractNumId w:val="7"/>
  </w:num>
  <w:num w:numId="19">
    <w:abstractNumId w:val="12"/>
  </w:num>
  <w:num w:numId="20">
    <w:abstractNumId w:val="13"/>
  </w:num>
  <w:num w:numId="21">
    <w:abstractNumId w:val="3"/>
  </w:num>
  <w:num w:numId="2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30FC"/>
    <w:rsid w:val="00033206"/>
    <w:rsid w:val="0003456F"/>
    <w:rsid w:val="00035A27"/>
    <w:rsid w:val="00037962"/>
    <w:rsid w:val="000400C4"/>
    <w:rsid w:val="0004061C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97D2B"/>
    <w:rsid w:val="000A27AB"/>
    <w:rsid w:val="000A2A52"/>
    <w:rsid w:val="000A2AE4"/>
    <w:rsid w:val="000A3233"/>
    <w:rsid w:val="000A4E9E"/>
    <w:rsid w:val="000A5C70"/>
    <w:rsid w:val="000A5C91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289"/>
    <w:rsid w:val="000C129E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C744F"/>
    <w:rsid w:val="000D11D2"/>
    <w:rsid w:val="000D317E"/>
    <w:rsid w:val="000D337A"/>
    <w:rsid w:val="000D40A6"/>
    <w:rsid w:val="000D4BEC"/>
    <w:rsid w:val="000D6FAF"/>
    <w:rsid w:val="000E0FEA"/>
    <w:rsid w:val="000E26CA"/>
    <w:rsid w:val="000E694C"/>
    <w:rsid w:val="000E6CA2"/>
    <w:rsid w:val="000E7BD6"/>
    <w:rsid w:val="000F082C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69EE"/>
    <w:rsid w:val="000F6A7F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782C"/>
    <w:rsid w:val="00137893"/>
    <w:rsid w:val="00137FA0"/>
    <w:rsid w:val="00140612"/>
    <w:rsid w:val="00140A2F"/>
    <w:rsid w:val="00141AFC"/>
    <w:rsid w:val="00141DDC"/>
    <w:rsid w:val="001440DF"/>
    <w:rsid w:val="00146A65"/>
    <w:rsid w:val="00150657"/>
    <w:rsid w:val="00150FEC"/>
    <w:rsid w:val="00151172"/>
    <w:rsid w:val="00152402"/>
    <w:rsid w:val="00152657"/>
    <w:rsid w:val="0015429F"/>
    <w:rsid w:val="00154D99"/>
    <w:rsid w:val="0015546D"/>
    <w:rsid w:val="00162DD8"/>
    <w:rsid w:val="00163168"/>
    <w:rsid w:val="00165619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3961"/>
    <w:rsid w:val="001749FD"/>
    <w:rsid w:val="00176A8A"/>
    <w:rsid w:val="00177B4B"/>
    <w:rsid w:val="00177BBB"/>
    <w:rsid w:val="00181B47"/>
    <w:rsid w:val="00181F14"/>
    <w:rsid w:val="00181F66"/>
    <w:rsid w:val="00182D87"/>
    <w:rsid w:val="00182FD9"/>
    <w:rsid w:val="00183DC3"/>
    <w:rsid w:val="001856F4"/>
    <w:rsid w:val="00185972"/>
    <w:rsid w:val="00187290"/>
    <w:rsid w:val="00187395"/>
    <w:rsid w:val="001903E7"/>
    <w:rsid w:val="0019080A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4CF6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1C8D"/>
    <w:rsid w:val="001B4CFE"/>
    <w:rsid w:val="001B4EFE"/>
    <w:rsid w:val="001B51EC"/>
    <w:rsid w:val="001B57B3"/>
    <w:rsid w:val="001B5AB4"/>
    <w:rsid w:val="001C0D30"/>
    <w:rsid w:val="001C1336"/>
    <w:rsid w:val="001C2771"/>
    <w:rsid w:val="001C356F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B09"/>
    <w:rsid w:val="001E6075"/>
    <w:rsid w:val="001E6DC5"/>
    <w:rsid w:val="001E72FC"/>
    <w:rsid w:val="001E738C"/>
    <w:rsid w:val="001F2FDC"/>
    <w:rsid w:val="001F3337"/>
    <w:rsid w:val="001F3B0C"/>
    <w:rsid w:val="001F52EA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E61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8A2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90F"/>
    <w:rsid w:val="002A6258"/>
    <w:rsid w:val="002A7489"/>
    <w:rsid w:val="002A7791"/>
    <w:rsid w:val="002B02B3"/>
    <w:rsid w:val="002B293B"/>
    <w:rsid w:val="002B2D0F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3878"/>
    <w:rsid w:val="002D407D"/>
    <w:rsid w:val="002D47AE"/>
    <w:rsid w:val="002D503F"/>
    <w:rsid w:val="002D690A"/>
    <w:rsid w:val="002D7D79"/>
    <w:rsid w:val="002E081E"/>
    <w:rsid w:val="002E0E83"/>
    <w:rsid w:val="002E12ED"/>
    <w:rsid w:val="002E2DAA"/>
    <w:rsid w:val="002E5E47"/>
    <w:rsid w:val="002E6496"/>
    <w:rsid w:val="002E6C5F"/>
    <w:rsid w:val="002F12FB"/>
    <w:rsid w:val="002F147D"/>
    <w:rsid w:val="002F27E3"/>
    <w:rsid w:val="002F302C"/>
    <w:rsid w:val="002F3B08"/>
    <w:rsid w:val="002F492D"/>
    <w:rsid w:val="002F6F2E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5F8"/>
    <w:rsid w:val="00332B98"/>
    <w:rsid w:val="003335F4"/>
    <w:rsid w:val="00334154"/>
    <w:rsid w:val="003341D0"/>
    <w:rsid w:val="00337C66"/>
    <w:rsid w:val="00341503"/>
    <w:rsid w:val="00342725"/>
    <w:rsid w:val="00342DE2"/>
    <w:rsid w:val="00344A15"/>
    <w:rsid w:val="00344A5D"/>
    <w:rsid w:val="00345A3B"/>
    <w:rsid w:val="0035095D"/>
    <w:rsid w:val="00350A8A"/>
    <w:rsid w:val="00350C69"/>
    <w:rsid w:val="00350C95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11BF"/>
    <w:rsid w:val="0037157A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903AD"/>
    <w:rsid w:val="003910D0"/>
    <w:rsid w:val="003933C7"/>
    <w:rsid w:val="00394F17"/>
    <w:rsid w:val="003A2B64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E00"/>
    <w:rsid w:val="003B735A"/>
    <w:rsid w:val="003C002C"/>
    <w:rsid w:val="003C01E4"/>
    <w:rsid w:val="003C198B"/>
    <w:rsid w:val="003C262E"/>
    <w:rsid w:val="003C35CB"/>
    <w:rsid w:val="003C4811"/>
    <w:rsid w:val="003C5617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1D0"/>
    <w:rsid w:val="00437FC4"/>
    <w:rsid w:val="00440127"/>
    <w:rsid w:val="004427D7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4518"/>
    <w:rsid w:val="00454CE5"/>
    <w:rsid w:val="00455E64"/>
    <w:rsid w:val="0045640B"/>
    <w:rsid w:val="00456561"/>
    <w:rsid w:val="00460361"/>
    <w:rsid w:val="0046208D"/>
    <w:rsid w:val="004639B5"/>
    <w:rsid w:val="00464D2E"/>
    <w:rsid w:val="00465E6F"/>
    <w:rsid w:val="00465F29"/>
    <w:rsid w:val="00466721"/>
    <w:rsid w:val="00466F63"/>
    <w:rsid w:val="00467C40"/>
    <w:rsid w:val="00471944"/>
    <w:rsid w:val="00473117"/>
    <w:rsid w:val="00473876"/>
    <w:rsid w:val="00473C2E"/>
    <w:rsid w:val="00473E55"/>
    <w:rsid w:val="00475C27"/>
    <w:rsid w:val="004802C5"/>
    <w:rsid w:val="00480E76"/>
    <w:rsid w:val="004810BB"/>
    <w:rsid w:val="004819C7"/>
    <w:rsid w:val="00484401"/>
    <w:rsid w:val="00484A8F"/>
    <w:rsid w:val="00484E2B"/>
    <w:rsid w:val="004850C0"/>
    <w:rsid w:val="004860EC"/>
    <w:rsid w:val="00486534"/>
    <w:rsid w:val="0048776C"/>
    <w:rsid w:val="00487DB1"/>
    <w:rsid w:val="0049082D"/>
    <w:rsid w:val="00490D42"/>
    <w:rsid w:val="00492302"/>
    <w:rsid w:val="00493B3C"/>
    <w:rsid w:val="00493C81"/>
    <w:rsid w:val="00495175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4E3"/>
    <w:rsid w:val="0051086E"/>
    <w:rsid w:val="00511B4A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6191"/>
    <w:rsid w:val="00526331"/>
    <w:rsid w:val="00526AB4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57E"/>
    <w:rsid w:val="00545D5A"/>
    <w:rsid w:val="0054607F"/>
    <w:rsid w:val="00546118"/>
    <w:rsid w:val="005462C9"/>
    <w:rsid w:val="00547056"/>
    <w:rsid w:val="00547B1F"/>
    <w:rsid w:val="00547B72"/>
    <w:rsid w:val="005546A0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E11"/>
    <w:rsid w:val="00571F5C"/>
    <w:rsid w:val="00572F7B"/>
    <w:rsid w:val="005739FE"/>
    <w:rsid w:val="00573EE9"/>
    <w:rsid w:val="00574088"/>
    <w:rsid w:val="00574AB4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403"/>
    <w:rsid w:val="005944A8"/>
    <w:rsid w:val="00594D2B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42D"/>
    <w:rsid w:val="005F7582"/>
    <w:rsid w:val="006018AD"/>
    <w:rsid w:val="00602BA3"/>
    <w:rsid w:val="006047E4"/>
    <w:rsid w:val="0060495B"/>
    <w:rsid w:val="00605543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37BD"/>
    <w:rsid w:val="006247D9"/>
    <w:rsid w:val="006248E7"/>
    <w:rsid w:val="00625995"/>
    <w:rsid w:val="0062719C"/>
    <w:rsid w:val="00632160"/>
    <w:rsid w:val="00634CB9"/>
    <w:rsid w:val="00636576"/>
    <w:rsid w:val="006367A8"/>
    <w:rsid w:val="00636C8C"/>
    <w:rsid w:val="00636D23"/>
    <w:rsid w:val="00637156"/>
    <w:rsid w:val="006371B2"/>
    <w:rsid w:val="006427A5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2ED5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05D2"/>
    <w:rsid w:val="00751290"/>
    <w:rsid w:val="00751F5E"/>
    <w:rsid w:val="00753485"/>
    <w:rsid w:val="007536A6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1A3"/>
    <w:rsid w:val="007743E1"/>
    <w:rsid w:val="00775008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169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3A9"/>
    <w:rsid w:val="00830556"/>
    <w:rsid w:val="008315B7"/>
    <w:rsid w:val="00834C43"/>
    <w:rsid w:val="008369FD"/>
    <w:rsid w:val="00836C24"/>
    <w:rsid w:val="00840B51"/>
    <w:rsid w:val="00841BF3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A76"/>
    <w:rsid w:val="00877F85"/>
    <w:rsid w:val="0088003D"/>
    <w:rsid w:val="00880854"/>
    <w:rsid w:val="00881972"/>
    <w:rsid w:val="00882C2B"/>
    <w:rsid w:val="00882EA1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D78CB"/>
    <w:rsid w:val="008E2234"/>
    <w:rsid w:val="008E27C4"/>
    <w:rsid w:val="008E32E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5BF7"/>
    <w:rsid w:val="009B61CE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690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5C1C"/>
    <w:rsid w:val="00A070CE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600C"/>
    <w:rsid w:val="00A27893"/>
    <w:rsid w:val="00A30C3F"/>
    <w:rsid w:val="00A31255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56A8"/>
    <w:rsid w:val="00A569B3"/>
    <w:rsid w:val="00A572FA"/>
    <w:rsid w:val="00A57F3A"/>
    <w:rsid w:val="00A60FF9"/>
    <w:rsid w:val="00A61C15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983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9C2"/>
    <w:rsid w:val="00AF4B98"/>
    <w:rsid w:val="00AF5653"/>
    <w:rsid w:val="00AF7E0A"/>
    <w:rsid w:val="00B00AD5"/>
    <w:rsid w:val="00B0183B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E2A"/>
    <w:rsid w:val="00B17954"/>
    <w:rsid w:val="00B17B2A"/>
    <w:rsid w:val="00B21582"/>
    <w:rsid w:val="00B2339A"/>
    <w:rsid w:val="00B234F0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1B18"/>
    <w:rsid w:val="00B33A53"/>
    <w:rsid w:val="00B34AB8"/>
    <w:rsid w:val="00B34B71"/>
    <w:rsid w:val="00B34C59"/>
    <w:rsid w:val="00B34C93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345"/>
    <w:rsid w:val="00B55CED"/>
    <w:rsid w:val="00B5646A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00C"/>
    <w:rsid w:val="00B836CD"/>
    <w:rsid w:val="00B846D3"/>
    <w:rsid w:val="00B84CCB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7C1D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1DB3"/>
    <w:rsid w:val="00BE3A22"/>
    <w:rsid w:val="00BE4FB0"/>
    <w:rsid w:val="00BE6E8B"/>
    <w:rsid w:val="00BF03E7"/>
    <w:rsid w:val="00BF3702"/>
    <w:rsid w:val="00BF4381"/>
    <w:rsid w:val="00BF4A10"/>
    <w:rsid w:val="00BF4C1C"/>
    <w:rsid w:val="00BF4EF9"/>
    <w:rsid w:val="00BF615A"/>
    <w:rsid w:val="00BF618D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74A"/>
    <w:rsid w:val="00C1097B"/>
    <w:rsid w:val="00C12742"/>
    <w:rsid w:val="00C12CE9"/>
    <w:rsid w:val="00C14EAE"/>
    <w:rsid w:val="00C15085"/>
    <w:rsid w:val="00C157DA"/>
    <w:rsid w:val="00C168FB"/>
    <w:rsid w:val="00C16AD3"/>
    <w:rsid w:val="00C176AD"/>
    <w:rsid w:val="00C17A6E"/>
    <w:rsid w:val="00C20B2E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729"/>
    <w:rsid w:val="00C75D4B"/>
    <w:rsid w:val="00C76889"/>
    <w:rsid w:val="00C80615"/>
    <w:rsid w:val="00C80D41"/>
    <w:rsid w:val="00C842DE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79C9"/>
    <w:rsid w:val="00CB133C"/>
    <w:rsid w:val="00CB2149"/>
    <w:rsid w:val="00CB277D"/>
    <w:rsid w:val="00CB2B99"/>
    <w:rsid w:val="00CB2F5F"/>
    <w:rsid w:val="00CB3A0E"/>
    <w:rsid w:val="00CB4CAA"/>
    <w:rsid w:val="00CB4DB4"/>
    <w:rsid w:val="00CB53D9"/>
    <w:rsid w:val="00CB6FEB"/>
    <w:rsid w:val="00CC1678"/>
    <w:rsid w:val="00CC2637"/>
    <w:rsid w:val="00CC293B"/>
    <w:rsid w:val="00CC5CDE"/>
    <w:rsid w:val="00CD017F"/>
    <w:rsid w:val="00CD0C1E"/>
    <w:rsid w:val="00CD2980"/>
    <w:rsid w:val="00CD3DBB"/>
    <w:rsid w:val="00CD433F"/>
    <w:rsid w:val="00CD53B9"/>
    <w:rsid w:val="00CD6732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B5A"/>
    <w:rsid w:val="00CF58AA"/>
    <w:rsid w:val="00CF61E4"/>
    <w:rsid w:val="00CF65C3"/>
    <w:rsid w:val="00CF6831"/>
    <w:rsid w:val="00D008DF"/>
    <w:rsid w:val="00D016C2"/>
    <w:rsid w:val="00D026AC"/>
    <w:rsid w:val="00D02B9E"/>
    <w:rsid w:val="00D04E12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E86"/>
    <w:rsid w:val="00D14F7B"/>
    <w:rsid w:val="00D1558E"/>
    <w:rsid w:val="00D15A7D"/>
    <w:rsid w:val="00D16FA8"/>
    <w:rsid w:val="00D20C5B"/>
    <w:rsid w:val="00D215BF"/>
    <w:rsid w:val="00D21618"/>
    <w:rsid w:val="00D219B0"/>
    <w:rsid w:val="00D2558A"/>
    <w:rsid w:val="00D25CA9"/>
    <w:rsid w:val="00D26C8B"/>
    <w:rsid w:val="00D27DA0"/>
    <w:rsid w:val="00D27FD1"/>
    <w:rsid w:val="00D31919"/>
    <w:rsid w:val="00D31D47"/>
    <w:rsid w:val="00D32F8C"/>
    <w:rsid w:val="00D331B6"/>
    <w:rsid w:val="00D33874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125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65838"/>
    <w:rsid w:val="00D7065C"/>
    <w:rsid w:val="00D71282"/>
    <w:rsid w:val="00D71E89"/>
    <w:rsid w:val="00D72702"/>
    <w:rsid w:val="00D729FD"/>
    <w:rsid w:val="00D731B4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019"/>
    <w:rsid w:val="00DC1528"/>
    <w:rsid w:val="00DC448C"/>
    <w:rsid w:val="00DC4AD9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3B59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77A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068A6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AAB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58D9"/>
    <w:rsid w:val="00F47270"/>
    <w:rsid w:val="00F503F0"/>
    <w:rsid w:val="00F50AE1"/>
    <w:rsid w:val="00F51571"/>
    <w:rsid w:val="00F5339F"/>
    <w:rsid w:val="00F55A00"/>
    <w:rsid w:val="00F55A10"/>
    <w:rsid w:val="00F56241"/>
    <w:rsid w:val="00F56871"/>
    <w:rsid w:val="00F61B75"/>
    <w:rsid w:val="00F62091"/>
    <w:rsid w:val="00F647D6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58A3"/>
    <w:rsid w:val="00FC6ACA"/>
    <w:rsid w:val="00FC733A"/>
    <w:rsid w:val="00FD0D33"/>
    <w:rsid w:val="00FD16E7"/>
    <w:rsid w:val="00FD41FA"/>
    <w:rsid w:val="00FD5578"/>
    <w:rsid w:val="00FD6151"/>
    <w:rsid w:val="00FE0A71"/>
    <w:rsid w:val="00FE12D1"/>
    <w:rsid w:val="00FE1C79"/>
    <w:rsid w:val="00FE2BB9"/>
    <w:rsid w:val="00FE3EDD"/>
    <w:rsid w:val="00FE5EF8"/>
    <w:rsid w:val="00FE7282"/>
    <w:rsid w:val="00FE7B24"/>
    <w:rsid w:val="00FE7B3D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BB32D-3F99-4459-9D2E-243FBA0C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27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1840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22</cp:revision>
  <dcterms:created xsi:type="dcterms:W3CDTF">2019-11-29T08:57:00Z</dcterms:created>
  <dcterms:modified xsi:type="dcterms:W3CDTF">2019-11-29T09:24:00Z</dcterms:modified>
</cp:coreProperties>
</file>