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D42CEB">
        <w:rPr>
          <w:rFonts w:ascii="黑体" w:eastAsia="黑体" w:hAnsi="黑体" w:hint="eastAsia"/>
          <w:sz w:val="52"/>
        </w:rPr>
        <w:t>1</w:t>
      </w:r>
      <w:r w:rsidR="005D3582">
        <w:rPr>
          <w:rFonts w:ascii="黑体" w:eastAsia="黑体" w:hAnsi="黑体" w:hint="eastAsia"/>
          <w:sz w:val="52"/>
        </w:rPr>
        <w:t>6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B2799C" w:rsidRDefault="00204D1B" w:rsidP="00B2799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bCs/>
                <w:color w:val="9933FF"/>
                <w:kern w:val="0"/>
                <w:sz w:val="28"/>
                <w:szCs w:val="28"/>
                <w:lang w:val="zh-CN"/>
              </w:rPr>
            </w:pPr>
            <w:r w:rsidRPr="00204D1B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上周无遗留，本周推送两人：①总部</w:t>
            </w:r>
            <w:r w:rsidRPr="00204D1B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204D1B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人，王婷本周五</w:t>
            </w:r>
            <w:r w:rsidRPr="00204D1B">
              <w:rPr>
                <w:rFonts w:ascii="宋体" w:hAnsi="宋体" w:cs="微软雅黑"/>
                <w:kern w:val="0"/>
                <w:szCs w:val="21"/>
                <w:lang w:val="zh-CN"/>
              </w:rPr>
              <w:t>4.19</w:t>
            </w:r>
            <w:r w:rsidRPr="00204D1B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入职②宜春</w:t>
            </w:r>
            <w:r w:rsidRPr="00204D1B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204D1B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人，徐蕃回绝</w:t>
            </w:r>
            <w:r w:rsidR="0013478C">
              <w:rPr>
                <w:rFonts w:ascii="宋体" w:hAnsi="宋体" w:cs="微软雅黑"/>
                <w:kern w:val="0"/>
                <w:szCs w:val="21"/>
                <w:lang w:val="zh-CN"/>
              </w:rPr>
              <w:t>。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9015A0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</w:t>
            </w:r>
            <w:r w:rsidR="00DE6D8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人,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王婷</w:t>
            </w:r>
            <w:r w:rsidR="00FE7B3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 w:rsidR="00FE7B3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企业服务</w:t>
            </w:r>
            <w:r w:rsidR="00FE7B3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FE7B3D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BB1D28" w:rsidP="00D760E3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1</w:t>
            </w:r>
            <w:r w:rsidR="00FE7B3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</w:t>
            </w:r>
            <w:r w:rsidR="00FE7B3D">
              <w:rPr>
                <w:rFonts w:ascii="宋体" w:hAnsi="宋体" w:cs="微软雅黑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白博龙（企业服务）</w:t>
            </w:r>
          </w:p>
          <w:p w:rsidR="00555E0D" w:rsidRPr="00D472BD" w:rsidRDefault="00555E0D" w:rsidP="00D760E3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073178">
              <w:rPr>
                <w:rFonts w:ascii="宋体" w:hAnsi="宋体" w:cs="微软雅黑"/>
                <w:kern w:val="0"/>
                <w:szCs w:val="21"/>
                <w:lang w:val="zh-CN"/>
              </w:rPr>
              <w:t>冯飞虎、刘艳亭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44439" w:rsidRPr="00F44439" w:rsidRDefault="00F44439" w:rsidP="00F44439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b/>
                <w:szCs w:val="21"/>
              </w:rPr>
            </w:pPr>
            <w:r w:rsidRPr="00F44439">
              <w:rPr>
                <w:rFonts w:ascii="宋体" w:hAnsi="宋体" w:hint="eastAsia"/>
                <w:b/>
                <w:szCs w:val="21"/>
              </w:rPr>
              <w:t>严重超标，数据统计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全国19年3月严重超标企业名单统计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全国19年1季度严重超标企业名单统计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严重超标企业数据核实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综合司水泥等5大行业监测数据调度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b/>
                <w:szCs w:val="21"/>
              </w:rPr>
            </w:pPr>
          </w:p>
          <w:p w:rsidR="00F44439" w:rsidRPr="00F44439" w:rsidRDefault="00F44439" w:rsidP="00F44439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b/>
                <w:szCs w:val="21"/>
              </w:rPr>
            </w:pPr>
            <w:r w:rsidRPr="00F44439">
              <w:rPr>
                <w:rFonts w:ascii="宋体" w:hAnsi="宋体" w:hint="eastAsia"/>
                <w:b/>
                <w:szCs w:val="21"/>
              </w:rPr>
              <w:t>垃圾焚烧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整理垃圾焚烧督办规则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处理垃圾焚烧通讯转发问题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贵州凯里2018年7月以来超标分析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处理上海工况督办问题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垃圾焚烧数据缺失问题处理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江苏云南等通讯程序程序升级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垃圾焚烧4月份数据上报情况分析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垃圾焚烧名单管理问题处理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b/>
                <w:szCs w:val="21"/>
              </w:rPr>
            </w:pPr>
          </w:p>
          <w:p w:rsidR="00F44439" w:rsidRPr="00F44439" w:rsidRDefault="00F44439" w:rsidP="00F44439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b/>
                <w:szCs w:val="21"/>
              </w:rPr>
            </w:pPr>
            <w:r w:rsidRPr="00F44439">
              <w:rPr>
                <w:rFonts w:ascii="宋体" w:hAnsi="宋体" w:hint="eastAsia"/>
                <w:b/>
                <w:szCs w:val="21"/>
              </w:rPr>
              <w:t>其他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通讯程序Nginxdaili做负载均衡实施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统计内蒙古蒙等3家企业19年超标分析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广东省、甘肃省2019年基数统计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处理日常服务问题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部监控中心分库工作(已完成90%)</w:t>
            </w:r>
          </w:p>
          <w:p w:rsidR="00F44439" w:rsidRPr="00F44439" w:rsidRDefault="00F44439" w:rsidP="00F44439">
            <w:pPr>
              <w:rPr>
                <w:rFonts w:ascii="宋体" w:hAnsi="宋体" w:hint="eastAsia"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拟定1季度自动监控简报大纲</w:t>
            </w:r>
          </w:p>
          <w:p w:rsidR="000075F5" w:rsidRPr="004A1076" w:rsidRDefault="00F44439" w:rsidP="00F44439">
            <w:pPr>
              <w:rPr>
                <w:rFonts w:ascii="宋体" w:hAnsi="宋体"/>
                <w:b/>
                <w:szCs w:val="21"/>
              </w:rPr>
            </w:pPr>
            <w:r w:rsidRPr="00F44439">
              <w:rPr>
                <w:rFonts w:ascii="宋体" w:hAnsi="宋体" w:hint="eastAsia"/>
                <w:szCs w:val="21"/>
              </w:rPr>
              <w:t>部监控中心服务器资源整理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长天长</w:t>
            </w:r>
            <w:r w:rsidRPr="006B151C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812" w:type="dxa"/>
            <w:shd w:val="clear" w:color="auto" w:fill="auto"/>
          </w:tcPr>
          <w:p w:rsidR="006F0F87" w:rsidRPr="006F0F87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F0F87">
              <w:rPr>
                <w:rFonts w:hint="eastAsia"/>
                <w:szCs w:val="21"/>
              </w:rPr>
              <w:t>拟定服务单互评功能纬度。（</w:t>
            </w:r>
            <w:r w:rsidRPr="006F0F87">
              <w:rPr>
                <w:rFonts w:hint="eastAsia"/>
                <w:szCs w:val="21"/>
              </w:rPr>
              <w:t>100%</w:t>
            </w:r>
            <w:r w:rsidRPr="006F0F87">
              <w:rPr>
                <w:rFonts w:hint="eastAsia"/>
                <w:szCs w:val="21"/>
              </w:rPr>
              <w:t>）</w:t>
            </w:r>
          </w:p>
          <w:p w:rsidR="006F0F87" w:rsidRPr="006F0F87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F0F87">
              <w:rPr>
                <w:rFonts w:hint="eastAsia"/>
                <w:szCs w:val="21"/>
              </w:rPr>
              <w:t>解决（吴彦勇）选择合同后不显示客户名称，服务单无法保存</w:t>
            </w:r>
            <w:r w:rsidRPr="006F0F87">
              <w:rPr>
                <w:rFonts w:hint="eastAsia"/>
                <w:szCs w:val="21"/>
              </w:rPr>
              <w:t>BUG</w:t>
            </w:r>
            <w:r w:rsidRPr="006F0F87">
              <w:rPr>
                <w:rFonts w:hint="eastAsia"/>
                <w:szCs w:val="21"/>
              </w:rPr>
              <w:t>（</w:t>
            </w:r>
            <w:r w:rsidRPr="006F0F87">
              <w:rPr>
                <w:rFonts w:hint="eastAsia"/>
                <w:szCs w:val="21"/>
              </w:rPr>
              <w:t>100%</w:t>
            </w:r>
            <w:r w:rsidRPr="006F0F87">
              <w:rPr>
                <w:rFonts w:hint="eastAsia"/>
                <w:szCs w:val="21"/>
              </w:rPr>
              <w:t>）</w:t>
            </w:r>
          </w:p>
          <w:p w:rsidR="006F0F87" w:rsidRPr="006F0F87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F0F87">
              <w:rPr>
                <w:rFonts w:hint="eastAsia"/>
                <w:szCs w:val="21"/>
              </w:rPr>
              <w:t>与姚和芳讨论新服务单流程，任务单流程。（</w:t>
            </w:r>
            <w:r w:rsidRPr="006F0F87">
              <w:rPr>
                <w:rFonts w:hint="eastAsia"/>
                <w:szCs w:val="21"/>
              </w:rPr>
              <w:t>100%</w:t>
            </w:r>
            <w:r w:rsidRPr="006F0F87">
              <w:rPr>
                <w:rFonts w:hint="eastAsia"/>
                <w:szCs w:val="21"/>
              </w:rPr>
              <w:t>）</w:t>
            </w:r>
          </w:p>
          <w:p w:rsidR="006F0F87" w:rsidRPr="006F0F87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F0F87">
              <w:rPr>
                <w:rFonts w:hint="eastAsia"/>
                <w:szCs w:val="21"/>
              </w:rPr>
              <w:t>优化请假页面，解决高杰查看请假列表无法翻页问题。</w:t>
            </w:r>
            <w:r w:rsidRPr="006F0F87">
              <w:rPr>
                <w:rFonts w:hint="eastAsia"/>
                <w:szCs w:val="21"/>
              </w:rPr>
              <w:lastRenderedPageBreak/>
              <w:t>（</w:t>
            </w:r>
            <w:r w:rsidRPr="006F0F87">
              <w:rPr>
                <w:rFonts w:hint="eastAsia"/>
                <w:szCs w:val="21"/>
              </w:rPr>
              <w:t>100%</w:t>
            </w:r>
            <w:r w:rsidRPr="006F0F87">
              <w:rPr>
                <w:rFonts w:hint="eastAsia"/>
                <w:szCs w:val="21"/>
              </w:rPr>
              <w:t>）</w:t>
            </w:r>
          </w:p>
          <w:p w:rsidR="006F0F87" w:rsidRPr="006F0F87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F0F87">
              <w:rPr>
                <w:rFonts w:hint="eastAsia"/>
                <w:szCs w:val="21"/>
              </w:rPr>
              <w:t>出差预算及报销，交通工具细分项按财务部要求重新调整。（</w:t>
            </w:r>
            <w:r w:rsidRPr="006F0F87">
              <w:rPr>
                <w:rFonts w:hint="eastAsia"/>
                <w:szCs w:val="21"/>
              </w:rPr>
              <w:t>100%</w:t>
            </w:r>
            <w:r w:rsidRPr="006F0F87">
              <w:rPr>
                <w:rFonts w:hint="eastAsia"/>
                <w:szCs w:val="21"/>
              </w:rPr>
              <w:t>）</w:t>
            </w:r>
          </w:p>
          <w:p w:rsidR="006F0F87" w:rsidRPr="006F0F87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F0F87">
              <w:rPr>
                <w:rFonts w:hint="eastAsia"/>
                <w:szCs w:val="21"/>
              </w:rPr>
              <w:t>协助张敏还原排污费收费</w:t>
            </w:r>
            <w:r w:rsidRPr="006F0F87">
              <w:rPr>
                <w:rFonts w:hint="eastAsia"/>
                <w:szCs w:val="21"/>
              </w:rPr>
              <w:t>cs</w:t>
            </w:r>
            <w:r w:rsidRPr="006F0F87">
              <w:rPr>
                <w:rFonts w:hint="eastAsia"/>
                <w:szCs w:val="21"/>
              </w:rPr>
              <w:t>版南京数据库。（</w:t>
            </w:r>
            <w:r w:rsidRPr="006F0F87">
              <w:rPr>
                <w:rFonts w:hint="eastAsia"/>
                <w:szCs w:val="21"/>
              </w:rPr>
              <w:t>100%</w:t>
            </w:r>
            <w:r w:rsidRPr="006F0F87">
              <w:rPr>
                <w:rFonts w:hint="eastAsia"/>
                <w:szCs w:val="21"/>
              </w:rPr>
              <w:t>）</w:t>
            </w:r>
          </w:p>
          <w:p w:rsidR="006F0F87" w:rsidRPr="006F0F87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6F0F87">
              <w:rPr>
                <w:rFonts w:hint="eastAsia"/>
                <w:szCs w:val="21"/>
              </w:rPr>
              <w:t>服务单互评物理表及存储方法。（</w:t>
            </w:r>
            <w:r w:rsidRPr="006F0F87">
              <w:rPr>
                <w:rFonts w:hint="eastAsia"/>
                <w:szCs w:val="21"/>
              </w:rPr>
              <w:t>100%</w:t>
            </w:r>
            <w:r w:rsidRPr="006F0F87">
              <w:rPr>
                <w:rFonts w:hint="eastAsia"/>
                <w:szCs w:val="21"/>
              </w:rPr>
              <w:t>）</w:t>
            </w:r>
          </w:p>
          <w:p w:rsidR="00EC0B79" w:rsidRPr="006B151C" w:rsidRDefault="006F0F87" w:rsidP="006F0F87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6F0F87">
              <w:rPr>
                <w:rFonts w:hint="eastAsia"/>
                <w:szCs w:val="21"/>
              </w:rPr>
              <w:t>服务单互评（</w:t>
            </w:r>
            <w:r w:rsidRPr="006F0F87">
              <w:rPr>
                <w:rFonts w:hint="eastAsia"/>
                <w:szCs w:val="21"/>
              </w:rPr>
              <w:t>50%</w:t>
            </w:r>
            <w:r w:rsidRPr="006F0F87">
              <w:rPr>
                <w:rFonts w:hint="eastAsia"/>
                <w:szCs w:val="21"/>
              </w:rPr>
              <w:t>，完成服务单负责人对提出服务单进行评价页面）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9C08C9">
              <w:rPr>
                <w:rFonts w:ascii="宋体" w:hAnsi="宋体" w:hint="eastAsia"/>
                <w:szCs w:val="21"/>
              </w:rPr>
              <w:t>平凉电厂</w:t>
            </w:r>
            <w:r w:rsidR="009C08C9">
              <w:rPr>
                <w:rFonts w:ascii="宋体" w:hAnsi="宋体"/>
                <w:szCs w:val="21"/>
              </w:rPr>
              <w:t>历史数据清理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2659C3" w:rsidRPr="002659C3" w:rsidRDefault="002659C3" w:rsidP="002659C3">
            <w:pPr>
              <w:pStyle w:val="a9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 w:rsidRPr="002659C3">
              <w:rPr>
                <w:rFonts w:hint="eastAsia"/>
                <w:szCs w:val="21"/>
              </w:rPr>
              <w:t>检查部门</w:t>
            </w:r>
            <w:r w:rsidRPr="002659C3">
              <w:rPr>
                <w:szCs w:val="21"/>
              </w:rPr>
              <w:t>33</w:t>
            </w:r>
            <w:r w:rsidRPr="002659C3">
              <w:rPr>
                <w:rFonts w:hint="eastAsia"/>
                <w:szCs w:val="21"/>
              </w:rPr>
              <w:t>人提交的</w:t>
            </w:r>
            <w:r w:rsidRPr="002659C3">
              <w:rPr>
                <w:szCs w:val="21"/>
              </w:rPr>
              <w:t>16</w:t>
            </w:r>
            <w:r w:rsidRPr="002659C3">
              <w:rPr>
                <w:rFonts w:hint="eastAsia"/>
                <w:szCs w:val="21"/>
              </w:rPr>
              <w:t>份投标文件。</w:t>
            </w:r>
          </w:p>
          <w:p w:rsidR="002659C3" w:rsidRPr="002659C3" w:rsidRDefault="002659C3" w:rsidP="002659C3">
            <w:pPr>
              <w:pStyle w:val="a9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 w:rsidRPr="002659C3">
              <w:rPr>
                <w:rFonts w:hint="eastAsia"/>
                <w:szCs w:val="21"/>
              </w:rPr>
              <w:t>编写段尧临汾非重点污染源平台建设方案</w:t>
            </w:r>
          </w:p>
          <w:p w:rsidR="002659C3" w:rsidRPr="002659C3" w:rsidRDefault="002659C3" w:rsidP="002659C3">
            <w:pPr>
              <w:pStyle w:val="a9"/>
              <w:numPr>
                <w:ilvl w:val="0"/>
                <w:numId w:val="20"/>
              </w:numPr>
              <w:ind w:firstLineChars="0"/>
              <w:rPr>
                <w:szCs w:val="21"/>
              </w:rPr>
            </w:pPr>
            <w:r w:rsidRPr="002659C3">
              <w:rPr>
                <w:rFonts w:hint="eastAsia"/>
                <w:szCs w:val="21"/>
              </w:rPr>
              <w:t>协调黃于明厦门的投标的问题。</w:t>
            </w:r>
          </w:p>
          <w:p w:rsidR="005565E0" w:rsidRPr="00303A6A" w:rsidRDefault="002659C3" w:rsidP="002659C3">
            <w:pPr>
              <w:pStyle w:val="a9"/>
              <w:numPr>
                <w:ilvl w:val="0"/>
                <w:numId w:val="20"/>
              </w:numPr>
              <w:ind w:firstLineChars="0"/>
              <w:rPr>
                <w:rFonts w:ascii="宋体" w:hAnsi="宋体"/>
                <w:szCs w:val="21"/>
              </w:rPr>
            </w:pPr>
            <w:r w:rsidRPr="002659C3">
              <w:rPr>
                <w:rFonts w:hint="eastAsia"/>
                <w:szCs w:val="21"/>
              </w:rPr>
              <w:t>协调郭攀青海省污染源自动监控报警、统计与督办平台建设方案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9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陶烨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淮北宇能环保能源有限公司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温鑫朝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北京京环绿谷环境管理有限公司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(0.98W)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刘晋协议一份：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徐州迁跃智能电子工程有限公司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污染源自动监控系统（企业版）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V4.1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补充协议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兰志刚协议一份：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中国电信股份有限公司（东莞）分公司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信息化合作框架协议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王志文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中节能（临沂）环保能源有限公司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黄于明采购一份：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南京长元工业气体有限公司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《宜春市环境保护局污染源在线管家技术服务项目》运维标气及配件采购（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0.657W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王超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两份：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7.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德长环保股份有限公司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2.94W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8.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兰溪旺能环保能源有限公司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(0.98W)</w:t>
            </w:r>
          </w:p>
          <w:p w:rsidR="00C42649" w:rsidRPr="00C42649" w:rsidRDefault="00C42649" w:rsidP="00C42649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赵扬</w:t>
            </w:r>
            <w:r w:rsidRPr="00C42649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C42649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一份：（营销）</w:t>
            </w:r>
          </w:p>
          <w:p w:rsidR="009F2E88" w:rsidRPr="00D219B0" w:rsidRDefault="00C42649" w:rsidP="00C42649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9.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西安市环境监察支队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西安市环境监察支队重点污染源自动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监控系统运维项目（</w:t>
            </w:r>
            <w:r w:rsidRPr="00C42649"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  <w:t>29.9w</w:t>
            </w:r>
            <w:r w:rsidRPr="00C42649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616D0E" w:rsidRPr="003A4FBF" w:rsidRDefault="00443DCA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C42649" w:rsidP="00FC1D0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C42649">
              <w:rPr>
                <w:rFonts w:ascii="宋体" w:hAnsi="宋体" w:hint="eastAsia"/>
                <w:szCs w:val="21"/>
              </w:rPr>
              <w:t>本周收到邮件</w:t>
            </w:r>
            <w:r w:rsidRPr="00C42649">
              <w:rPr>
                <w:rFonts w:ascii="宋体" w:hAnsi="宋体"/>
                <w:szCs w:val="21"/>
              </w:rPr>
              <w:t>35</w:t>
            </w:r>
            <w:r w:rsidRPr="00C42649">
              <w:rPr>
                <w:rFonts w:ascii="宋体" w:hAnsi="宋体" w:hint="eastAsia"/>
                <w:szCs w:val="21"/>
              </w:rPr>
              <w:t>封，处理了</w:t>
            </w:r>
            <w:r w:rsidRPr="00C42649">
              <w:rPr>
                <w:rFonts w:ascii="宋体" w:hAnsi="宋体"/>
                <w:szCs w:val="21"/>
              </w:rPr>
              <w:t>24</w:t>
            </w:r>
            <w:r w:rsidRPr="00C42649">
              <w:rPr>
                <w:rFonts w:ascii="宋体" w:hAnsi="宋体" w:hint="eastAsia"/>
                <w:szCs w:val="21"/>
              </w:rPr>
              <w:t>封，遗留</w:t>
            </w:r>
            <w:r w:rsidRPr="00C42649">
              <w:rPr>
                <w:rFonts w:ascii="宋体" w:hAnsi="宋体"/>
                <w:szCs w:val="21"/>
              </w:rPr>
              <w:t>11</w:t>
            </w:r>
            <w:r w:rsidRPr="00C42649">
              <w:rPr>
                <w:rFonts w:ascii="宋体" w:hAnsi="宋体" w:hint="eastAsia"/>
                <w:szCs w:val="21"/>
              </w:rPr>
              <w:t>封。</w:t>
            </w:r>
            <w:r w:rsidRPr="00C42649">
              <w:rPr>
                <w:rFonts w:ascii="宋体" w:hAnsi="宋体"/>
                <w:szCs w:val="21"/>
              </w:rPr>
              <w:t>2</w:t>
            </w:r>
            <w:r w:rsidRPr="00C42649">
              <w:rPr>
                <w:rFonts w:ascii="宋体" w:hAnsi="宋体" w:hint="eastAsia"/>
                <w:szCs w:val="21"/>
              </w:rPr>
              <w:t>月份共遗留</w:t>
            </w:r>
            <w:r w:rsidRPr="00C42649">
              <w:rPr>
                <w:rFonts w:ascii="宋体" w:hAnsi="宋体"/>
                <w:szCs w:val="21"/>
              </w:rPr>
              <w:t>1</w:t>
            </w:r>
            <w:r w:rsidRPr="00C42649">
              <w:rPr>
                <w:rFonts w:ascii="宋体" w:hAnsi="宋体" w:hint="eastAsia"/>
                <w:szCs w:val="21"/>
              </w:rPr>
              <w:t>封</w:t>
            </w:r>
            <w:r w:rsidRPr="00C42649">
              <w:rPr>
                <w:rFonts w:ascii="宋体" w:hAnsi="宋体"/>
                <w:szCs w:val="21"/>
              </w:rPr>
              <w:t>(</w:t>
            </w:r>
            <w:r w:rsidRPr="00C42649">
              <w:rPr>
                <w:rFonts w:ascii="宋体" w:hAnsi="宋体" w:hint="eastAsia"/>
                <w:szCs w:val="21"/>
              </w:rPr>
              <w:t>任务单</w:t>
            </w:r>
            <w:r w:rsidRPr="00C42649">
              <w:rPr>
                <w:rFonts w:ascii="宋体" w:hAnsi="宋体"/>
                <w:szCs w:val="21"/>
              </w:rPr>
              <w:t>)</w:t>
            </w:r>
            <w:r w:rsidRPr="00C42649">
              <w:rPr>
                <w:rFonts w:ascii="宋体" w:hAnsi="宋体" w:hint="eastAsia"/>
                <w:szCs w:val="21"/>
              </w:rPr>
              <w:t>，</w:t>
            </w:r>
            <w:r w:rsidRPr="00C42649">
              <w:rPr>
                <w:rFonts w:ascii="宋体" w:hAnsi="宋体"/>
                <w:szCs w:val="21"/>
              </w:rPr>
              <w:t>4</w:t>
            </w:r>
            <w:r w:rsidRPr="00C42649">
              <w:rPr>
                <w:rFonts w:ascii="宋体" w:hAnsi="宋体" w:hint="eastAsia"/>
                <w:szCs w:val="21"/>
              </w:rPr>
              <w:t>月份遗留</w:t>
            </w:r>
            <w:r w:rsidRPr="00C42649">
              <w:rPr>
                <w:rFonts w:ascii="宋体" w:hAnsi="宋体"/>
                <w:szCs w:val="21"/>
              </w:rPr>
              <w:t>17</w:t>
            </w:r>
            <w:r w:rsidRPr="00C42649">
              <w:rPr>
                <w:rFonts w:ascii="宋体" w:hAnsi="宋体" w:hint="eastAsia"/>
                <w:szCs w:val="21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EC199D" w:rsidRDefault="00EC199D" w:rsidP="00FF0DD0">
            <w:pPr>
              <w:rPr>
                <w:rFonts w:ascii="宋体" w:hAnsi="宋体"/>
                <w:szCs w:val="21"/>
              </w:rPr>
            </w:pPr>
            <w:r w:rsidRPr="00EC199D">
              <w:rPr>
                <w:rFonts w:ascii="宋体" w:hAnsi="宋体" w:hint="eastAsia"/>
                <w:szCs w:val="21"/>
              </w:rPr>
              <w:t>邮件</w:t>
            </w:r>
            <w:r w:rsidRPr="00EC199D">
              <w:rPr>
                <w:rFonts w:ascii="宋体" w:hAnsi="宋体"/>
                <w:szCs w:val="21"/>
              </w:rPr>
              <w:t>遗留严重</w:t>
            </w: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2659C3" w:rsidRPr="002659C3" w:rsidRDefault="002659C3" w:rsidP="002659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2659C3">
              <w:rPr>
                <w:rFonts w:ascii="宋体" w:hAnsi="宋体" w:hint="eastAsia"/>
                <w:szCs w:val="21"/>
              </w:rPr>
              <w:t>本周共收到</w:t>
            </w:r>
            <w:r w:rsidRPr="002659C3">
              <w:rPr>
                <w:rFonts w:ascii="宋体" w:hAnsi="宋体"/>
                <w:szCs w:val="21"/>
              </w:rPr>
              <w:t>18</w:t>
            </w:r>
            <w:r w:rsidRPr="002659C3">
              <w:rPr>
                <w:rFonts w:ascii="宋体" w:hAnsi="宋体" w:hint="eastAsia"/>
                <w:szCs w:val="21"/>
              </w:rPr>
              <w:t>个服务单，已处理</w:t>
            </w:r>
            <w:r w:rsidRPr="002659C3">
              <w:rPr>
                <w:rFonts w:ascii="宋体" w:hAnsi="宋体"/>
                <w:szCs w:val="21"/>
              </w:rPr>
              <w:t>8</w:t>
            </w:r>
            <w:r w:rsidRPr="002659C3">
              <w:rPr>
                <w:rFonts w:ascii="宋体" w:hAnsi="宋体" w:hint="eastAsia"/>
                <w:szCs w:val="21"/>
              </w:rPr>
              <w:t>个，遗留</w:t>
            </w:r>
            <w:r w:rsidRPr="002659C3">
              <w:rPr>
                <w:rFonts w:ascii="宋体" w:hAnsi="宋体"/>
                <w:szCs w:val="21"/>
              </w:rPr>
              <w:t>10</w:t>
            </w:r>
            <w:r w:rsidRPr="002659C3">
              <w:rPr>
                <w:rFonts w:ascii="宋体" w:hAnsi="宋体" w:hint="eastAsia"/>
                <w:szCs w:val="21"/>
              </w:rPr>
              <w:t>个（其中</w:t>
            </w:r>
            <w:r w:rsidRPr="002659C3">
              <w:rPr>
                <w:rFonts w:ascii="宋体" w:hAnsi="宋体"/>
                <w:szCs w:val="21"/>
              </w:rPr>
              <w:t>3</w:t>
            </w:r>
            <w:r w:rsidRPr="002659C3">
              <w:rPr>
                <w:rFonts w:ascii="宋体" w:hAnsi="宋体" w:hint="eastAsia"/>
                <w:szCs w:val="21"/>
              </w:rPr>
              <w:t>封需要研发协调处理，</w:t>
            </w:r>
            <w:r w:rsidRPr="002659C3">
              <w:rPr>
                <w:rFonts w:ascii="宋体" w:hAnsi="宋体"/>
                <w:szCs w:val="21"/>
              </w:rPr>
              <w:t xml:space="preserve"> 3</w:t>
            </w:r>
            <w:r w:rsidRPr="002659C3">
              <w:rPr>
                <w:rFonts w:ascii="宋体" w:hAnsi="宋体" w:hint="eastAsia"/>
                <w:szCs w:val="21"/>
              </w:rPr>
              <w:t>个关于重算传输有效率，</w:t>
            </w:r>
            <w:r w:rsidRPr="002659C3">
              <w:rPr>
                <w:rFonts w:ascii="宋体" w:hAnsi="宋体"/>
                <w:szCs w:val="21"/>
              </w:rPr>
              <w:t>1</w:t>
            </w:r>
            <w:r w:rsidRPr="002659C3">
              <w:rPr>
                <w:rFonts w:ascii="宋体" w:hAnsi="宋体" w:hint="eastAsia"/>
                <w:szCs w:val="21"/>
              </w:rPr>
              <w:t>个辽宁平台恢复较慢，</w:t>
            </w:r>
            <w:r w:rsidRPr="002659C3">
              <w:rPr>
                <w:rFonts w:ascii="宋体" w:hAnsi="宋体"/>
                <w:szCs w:val="21"/>
              </w:rPr>
              <w:t>1</w:t>
            </w:r>
            <w:r w:rsidRPr="002659C3">
              <w:rPr>
                <w:rFonts w:ascii="宋体" w:hAnsi="宋体" w:hint="eastAsia"/>
                <w:szCs w:val="21"/>
              </w:rPr>
              <w:t>个两市合并的问题准备讨</w:t>
            </w:r>
            <w:r w:rsidRPr="002659C3">
              <w:rPr>
                <w:rFonts w:ascii="宋体" w:hAnsi="宋体"/>
                <w:szCs w:val="21"/>
              </w:rPr>
              <w:t xml:space="preserve"> </w:t>
            </w:r>
            <w:r w:rsidRPr="002659C3">
              <w:rPr>
                <w:rFonts w:ascii="宋体" w:hAnsi="宋体" w:hint="eastAsia"/>
                <w:szCs w:val="21"/>
              </w:rPr>
              <w:t>论方案）</w:t>
            </w:r>
          </w:p>
          <w:p w:rsidR="00616D0E" w:rsidRPr="002C5A12" w:rsidRDefault="002659C3" w:rsidP="002659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2659C3">
              <w:rPr>
                <w:rFonts w:ascii="宋体" w:hAnsi="宋体" w:hint="eastAsia"/>
                <w:szCs w:val="21"/>
              </w:rPr>
              <w:t>历史遗留</w:t>
            </w:r>
            <w:r w:rsidRPr="002659C3">
              <w:rPr>
                <w:rFonts w:ascii="宋体" w:hAnsi="宋体"/>
                <w:szCs w:val="21"/>
              </w:rPr>
              <w:t>17</w:t>
            </w:r>
            <w:r w:rsidRPr="002659C3">
              <w:rPr>
                <w:rFonts w:ascii="宋体" w:hAnsi="宋体" w:hint="eastAsia"/>
                <w:szCs w:val="21"/>
              </w:rPr>
              <w:t>个，合计</w:t>
            </w:r>
            <w:r w:rsidRPr="002659C3">
              <w:rPr>
                <w:rFonts w:ascii="宋体" w:hAnsi="宋体"/>
                <w:szCs w:val="21"/>
              </w:rPr>
              <w:t>27</w:t>
            </w:r>
            <w:r w:rsidRPr="002659C3">
              <w:rPr>
                <w:rFonts w:ascii="宋体" w:hAnsi="宋体" w:hint="eastAsia"/>
                <w:szCs w:val="21"/>
              </w:rPr>
              <w:t>个（</w:t>
            </w:r>
            <w:r w:rsidRPr="002659C3">
              <w:rPr>
                <w:rFonts w:ascii="宋体" w:hAnsi="宋体"/>
                <w:szCs w:val="21"/>
              </w:rPr>
              <w:t>2018</w:t>
            </w:r>
            <w:r w:rsidRPr="002659C3">
              <w:rPr>
                <w:rFonts w:ascii="宋体" w:hAnsi="宋体" w:hint="eastAsia"/>
                <w:szCs w:val="21"/>
              </w:rPr>
              <w:t>年</w:t>
            </w:r>
            <w:r w:rsidRPr="002659C3">
              <w:rPr>
                <w:rFonts w:ascii="宋体" w:hAnsi="宋体"/>
                <w:szCs w:val="21"/>
              </w:rPr>
              <w:t>1</w:t>
            </w:r>
            <w:r w:rsidRPr="002659C3">
              <w:rPr>
                <w:rFonts w:ascii="宋体" w:hAnsi="宋体" w:hint="eastAsia"/>
                <w:szCs w:val="21"/>
              </w:rPr>
              <w:t>个，</w:t>
            </w:r>
            <w:r w:rsidRPr="002659C3">
              <w:rPr>
                <w:rFonts w:ascii="宋体" w:hAnsi="宋体"/>
                <w:szCs w:val="21"/>
              </w:rPr>
              <w:t>2019</w:t>
            </w:r>
            <w:r w:rsidRPr="002659C3">
              <w:rPr>
                <w:rFonts w:ascii="宋体" w:hAnsi="宋体" w:hint="eastAsia"/>
                <w:szCs w:val="21"/>
              </w:rPr>
              <w:t>年</w:t>
            </w:r>
            <w:r w:rsidRPr="002659C3">
              <w:rPr>
                <w:rFonts w:ascii="宋体" w:hAnsi="宋体"/>
                <w:szCs w:val="21"/>
              </w:rPr>
              <w:t>26</w:t>
            </w:r>
            <w:r w:rsidRPr="002659C3">
              <w:rPr>
                <w:rFonts w:ascii="宋体" w:hAnsi="宋体" w:hint="eastAsia"/>
                <w:szCs w:val="21"/>
              </w:rPr>
              <w:t>个）。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9C08C9" w:rsidRPr="009C08C9" w:rsidRDefault="009C08C9" w:rsidP="009C08C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</w:p>
          <w:p w:rsidR="00014B8D" w:rsidRPr="002C5A12" w:rsidRDefault="009C08C9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C08C9">
              <w:rPr>
                <w:rFonts w:ascii="宋体" w:hAnsi="宋体" w:hint="eastAsia"/>
                <w:szCs w:val="21"/>
              </w:rPr>
              <w:t>本周共收到</w:t>
            </w:r>
            <w:r w:rsidRPr="009C08C9">
              <w:rPr>
                <w:rFonts w:ascii="宋体" w:hAnsi="宋体"/>
                <w:szCs w:val="21"/>
              </w:rPr>
              <w:t>6</w:t>
            </w:r>
            <w:r w:rsidRPr="009C08C9">
              <w:rPr>
                <w:rFonts w:ascii="宋体" w:hAnsi="宋体" w:hint="eastAsia"/>
                <w:szCs w:val="21"/>
              </w:rPr>
              <w:t>个需求单（</w:t>
            </w:r>
            <w:r w:rsidRPr="009C08C9">
              <w:rPr>
                <w:rFonts w:ascii="宋体" w:hAnsi="宋体"/>
                <w:szCs w:val="21"/>
              </w:rPr>
              <w:t>2</w:t>
            </w:r>
            <w:r w:rsidRPr="009C08C9">
              <w:rPr>
                <w:rFonts w:ascii="宋体" w:hAnsi="宋体" w:hint="eastAsia"/>
                <w:szCs w:val="21"/>
              </w:rPr>
              <w:t>个已送至项目开发部），已处理</w:t>
            </w:r>
            <w:r w:rsidRPr="009C08C9">
              <w:rPr>
                <w:rFonts w:ascii="宋体" w:hAnsi="宋体"/>
                <w:szCs w:val="21"/>
              </w:rPr>
              <w:t>0</w:t>
            </w:r>
            <w:r w:rsidRPr="009C08C9">
              <w:rPr>
                <w:rFonts w:ascii="宋体" w:hAnsi="宋体" w:hint="eastAsia"/>
                <w:szCs w:val="21"/>
              </w:rPr>
              <w:t>个，历史遗留</w:t>
            </w:r>
            <w:r w:rsidRPr="009C08C9">
              <w:rPr>
                <w:rFonts w:ascii="宋体" w:hAnsi="宋体"/>
                <w:szCs w:val="21"/>
              </w:rPr>
              <w:t>5</w:t>
            </w:r>
            <w:r w:rsidRPr="009C08C9">
              <w:rPr>
                <w:rFonts w:ascii="宋体" w:hAnsi="宋体" w:hint="eastAsia"/>
                <w:szCs w:val="21"/>
              </w:rPr>
              <w:t>个，</w:t>
            </w:r>
            <w:r w:rsidRPr="009C08C9">
              <w:rPr>
                <w:rFonts w:ascii="宋体" w:hAnsi="宋体"/>
                <w:szCs w:val="21"/>
              </w:rPr>
              <w:t xml:space="preserve"> </w:t>
            </w:r>
            <w:r w:rsidRPr="009C08C9">
              <w:rPr>
                <w:rFonts w:ascii="宋体" w:hAnsi="宋体" w:hint="eastAsia"/>
                <w:szCs w:val="21"/>
              </w:rPr>
              <w:t>合计</w:t>
            </w:r>
            <w:r w:rsidRPr="009C08C9">
              <w:rPr>
                <w:rFonts w:ascii="宋体" w:hAnsi="宋体"/>
                <w:szCs w:val="21"/>
              </w:rPr>
              <w:t>11</w:t>
            </w:r>
            <w:r w:rsidRPr="009C08C9"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FB2CB4" w:rsidRPr="000649E9" w:rsidRDefault="00FB2CB4" w:rsidP="000649E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0649E9">
              <w:rPr>
                <w:rFonts w:ascii="宋体" w:hAnsi="宋体" w:hint="eastAsia"/>
                <w:szCs w:val="21"/>
              </w:rPr>
              <w:t>人力</w:t>
            </w:r>
            <w:r w:rsidRPr="000649E9">
              <w:rPr>
                <w:rFonts w:ascii="宋体" w:hAnsi="宋体"/>
                <w:szCs w:val="21"/>
              </w:rPr>
              <w:t>增补跟进</w:t>
            </w:r>
            <w:r w:rsidR="00416AE5">
              <w:rPr>
                <w:rFonts w:ascii="宋体" w:hAnsi="宋体" w:hint="eastAsia"/>
                <w:szCs w:val="21"/>
              </w:rPr>
              <w:t>，</w:t>
            </w:r>
            <w:r w:rsidR="0009742E">
              <w:rPr>
                <w:rFonts w:ascii="宋体" w:hAnsi="宋体" w:hint="eastAsia"/>
                <w:szCs w:val="21"/>
              </w:rPr>
              <w:t>鄂州</w:t>
            </w:r>
            <w:r w:rsidR="0009742E">
              <w:rPr>
                <w:rFonts w:ascii="宋体" w:hAnsi="宋体"/>
                <w:szCs w:val="21"/>
              </w:rPr>
              <w:t>及企业服务增补</w:t>
            </w:r>
          </w:p>
          <w:p w:rsidR="005D73AA" w:rsidRDefault="00416AE5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营销</w:t>
            </w:r>
            <w:r>
              <w:rPr>
                <w:rFonts w:ascii="宋体" w:hAnsi="宋体" w:hint="eastAsia"/>
                <w:szCs w:val="21"/>
              </w:rPr>
              <w:t>同步</w:t>
            </w:r>
            <w:r>
              <w:rPr>
                <w:rFonts w:ascii="宋体" w:hAnsi="宋体"/>
                <w:szCs w:val="21"/>
              </w:rPr>
              <w:t>不对应合同人员继续驻人情况及近三月到期合同</w:t>
            </w:r>
          </w:p>
          <w:p w:rsidR="00D5569D" w:rsidRDefault="00A15A3E" w:rsidP="0009742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代理商管理事宜推进</w:t>
            </w:r>
          </w:p>
          <w:p w:rsidR="007A2F03" w:rsidRDefault="007A2F03" w:rsidP="0009742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部门预算调整</w:t>
            </w:r>
          </w:p>
          <w:p w:rsidR="007A2F03" w:rsidRPr="0009742E" w:rsidRDefault="007A2F03" w:rsidP="0009742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绩效考核</w:t>
            </w:r>
            <w:r>
              <w:rPr>
                <w:rFonts w:ascii="宋体" w:hAnsi="宋体"/>
                <w:szCs w:val="21"/>
              </w:rPr>
              <w:t>方案讨论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736F8A" w:rsidRPr="00A04EC2" w:rsidRDefault="00CE0D72" w:rsidP="00A04EC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D80107">
              <w:rPr>
                <w:rFonts w:ascii="宋体" w:hAnsi="宋体" w:hint="eastAsia"/>
                <w:szCs w:val="21"/>
              </w:rPr>
              <w:t>2019年1季度</w:t>
            </w:r>
            <w:r w:rsidR="00D80107">
              <w:rPr>
                <w:rFonts w:ascii="宋体" w:hAnsi="宋体"/>
                <w:szCs w:val="21"/>
              </w:rPr>
              <w:t>简报</w:t>
            </w:r>
            <w:r w:rsidR="00892E63">
              <w:rPr>
                <w:rFonts w:ascii="宋体" w:hAnsi="宋体" w:hint="eastAsia"/>
                <w:szCs w:val="21"/>
              </w:rPr>
              <w:t>编写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9D6B46" w:rsidRDefault="00892E63" w:rsidP="009D6B4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代理商信息</w:t>
            </w:r>
            <w:r>
              <w:rPr>
                <w:rFonts w:ascii="宋体" w:hAnsi="宋体"/>
                <w:szCs w:val="21"/>
              </w:rPr>
              <w:t>补录</w:t>
            </w:r>
          </w:p>
          <w:p w:rsidR="00E839C5" w:rsidRDefault="00892E63" w:rsidP="00A92E5F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92E63">
              <w:rPr>
                <w:rFonts w:ascii="宋体" w:hAnsi="宋体" w:hint="eastAsia"/>
                <w:szCs w:val="21"/>
              </w:rPr>
              <w:t>下周检查</w:t>
            </w:r>
            <w:r w:rsidRPr="00892E63">
              <w:rPr>
                <w:rFonts w:ascii="宋体" w:hAnsi="宋体"/>
                <w:szCs w:val="21"/>
              </w:rPr>
              <w:t>8</w:t>
            </w:r>
            <w:r w:rsidRPr="00892E63">
              <w:rPr>
                <w:rFonts w:ascii="宋体" w:hAnsi="宋体" w:hint="eastAsia"/>
                <w:szCs w:val="21"/>
              </w:rPr>
              <w:t>人本周未合格的投标文件</w:t>
            </w:r>
          </w:p>
          <w:p w:rsidR="00892E63" w:rsidRPr="00892E63" w:rsidRDefault="00892E63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92E63">
              <w:rPr>
                <w:rFonts w:ascii="宋体" w:hAnsi="宋体" w:hint="eastAsia"/>
                <w:szCs w:val="21"/>
              </w:rPr>
              <w:t>服务单互评（服务单提出人对处理过程评价页面）</w:t>
            </w:r>
          </w:p>
          <w:p w:rsidR="00892E63" w:rsidRPr="00892E63" w:rsidRDefault="00892E63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服务单互评展示页面</w:t>
            </w:r>
          </w:p>
          <w:p w:rsidR="00892E63" w:rsidRPr="00892E63" w:rsidRDefault="00892E63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服务单办结后，增加附件浏览</w:t>
            </w:r>
          </w:p>
          <w:p w:rsidR="00892E63" w:rsidRPr="00892E63" w:rsidRDefault="00892E63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出差报销，列表展示列调整</w:t>
            </w:r>
          </w:p>
          <w:p w:rsidR="00FC444C" w:rsidRDefault="00892E63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任务单增加审批流程设计</w:t>
            </w:r>
          </w:p>
          <w:p w:rsidR="00FE7282" w:rsidRDefault="00FE7282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/>
                <w:szCs w:val="21"/>
              </w:rPr>
              <w:t>奖励计算</w:t>
            </w:r>
          </w:p>
          <w:p w:rsidR="00FE7282" w:rsidRDefault="00FE7282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 w:rsidR="00646EE3">
              <w:rPr>
                <w:rFonts w:ascii="宋体" w:hAnsi="宋体" w:hint="eastAsia"/>
                <w:szCs w:val="21"/>
              </w:rPr>
              <w:t>销售提成分配</w:t>
            </w:r>
            <w:r w:rsidR="00306B0D">
              <w:rPr>
                <w:rFonts w:ascii="宋体" w:hAnsi="宋体" w:hint="eastAsia"/>
                <w:szCs w:val="21"/>
              </w:rPr>
              <w:t>、4月</w:t>
            </w:r>
            <w:r w:rsidR="00306B0D">
              <w:rPr>
                <w:rFonts w:ascii="宋体" w:hAnsi="宋体"/>
                <w:szCs w:val="21"/>
              </w:rPr>
              <w:t>绩效</w:t>
            </w:r>
            <w:bookmarkStart w:id="0" w:name="_GoBack"/>
            <w:bookmarkEnd w:id="0"/>
          </w:p>
          <w:p w:rsidR="00892E63" w:rsidRDefault="00892E63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开会</w:t>
            </w:r>
            <w:r>
              <w:rPr>
                <w:rFonts w:ascii="宋体" w:hAnsi="宋体"/>
                <w:szCs w:val="21"/>
              </w:rPr>
              <w:t>探讨</w:t>
            </w:r>
            <w:r>
              <w:rPr>
                <w:rFonts w:ascii="宋体" w:hAnsi="宋体" w:hint="eastAsia"/>
                <w:szCs w:val="21"/>
              </w:rPr>
              <w:t>2B合同签订、</w:t>
            </w:r>
            <w:r>
              <w:rPr>
                <w:rFonts w:ascii="宋体" w:hAnsi="宋体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续签流程优化</w:t>
            </w:r>
          </w:p>
          <w:p w:rsidR="00892E63" w:rsidRPr="00C5123B" w:rsidRDefault="005C5DFD" w:rsidP="00892E6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2G服务质量讨论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300D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D5569D">
        <w:rPr>
          <w:rFonts w:ascii="仿宋" w:eastAsia="仿宋" w:hAnsi="仿宋"/>
          <w:sz w:val="28"/>
          <w:szCs w:val="28"/>
          <w:u w:val="single"/>
        </w:rPr>
        <w:t>1</w:t>
      </w:r>
      <w:r w:rsidR="005C5DFD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4D" w:rsidRDefault="00E7284D">
      <w:r>
        <w:separator/>
      </w:r>
    </w:p>
  </w:endnote>
  <w:endnote w:type="continuationSeparator" w:id="0">
    <w:p w:rsidR="00E7284D" w:rsidRDefault="00E7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4D" w:rsidRDefault="00E7284D">
      <w:r>
        <w:separator/>
      </w:r>
    </w:p>
  </w:footnote>
  <w:footnote w:type="continuationSeparator" w:id="0">
    <w:p w:rsidR="00E7284D" w:rsidRDefault="00E7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1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A3B"/>
    <w:rsid w:val="00090B09"/>
    <w:rsid w:val="00092ED8"/>
    <w:rsid w:val="00092F96"/>
    <w:rsid w:val="000962A6"/>
    <w:rsid w:val="0009742E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1289"/>
    <w:rsid w:val="000C1F94"/>
    <w:rsid w:val="000C3833"/>
    <w:rsid w:val="000C3EBF"/>
    <w:rsid w:val="000C5FE1"/>
    <w:rsid w:val="000C623F"/>
    <w:rsid w:val="000C6A12"/>
    <w:rsid w:val="000C6A2F"/>
    <w:rsid w:val="000C73E5"/>
    <w:rsid w:val="000D11D2"/>
    <w:rsid w:val="000D4BEC"/>
    <w:rsid w:val="000D6FAF"/>
    <w:rsid w:val="000E0FEA"/>
    <w:rsid w:val="000E26CA"/>
    <w:rsid w:val="000E6CA2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67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478C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7B4B"/>
    <w:rsid w:val="00177BB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DED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59C3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C120A"/>
    <w:rsid w:val="002C149F"/>
    <w:rsid w:val="002C224A"/>
    <w:rsid w:val="002C33F7"/>
    <w:rsid w:val="002C5A12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A6A"/>
    <w:rsid w:val="00305F1B"/>
    <w:rsid w:val="00306A55"/>
    <w:rsid w:val="00306B0D"/>
    <w:rsid w:val="00307764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5192"/>
    <w:rsid w:val="00376320"/>
    <w:rsid w:val="0037757D"/>
    <w:rsid w:val="00381E32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39E7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D75EC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666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66C7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51C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5FA6"/>
    <w:rsid w:val="006E7A81"/>
    <w:rsid w:val="006F0CB8"/>
    <w:rsid w:val="006F0F87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16076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2F"/>
    <w:rsid w:val="00757AA5"/>
    <w:rsid w:val="007605A6"/>
    <w:rsid w:val="00760AE2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83E"/>
    <w:rsid w:val="007A2987"/>
    <w:rsid w:val="007A2F03"/>
    <w:rsid w:val="007A5126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6C89"/>
    <w:rsid w:val="00861FD5"/>
    <w:rsid w:val="00863C2F"/>
    <w:rsid w:val="0086411A"/>
    <w:rsid w:val="008646E3"/>
    <w:rsid w:val="0086523B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A076E"/>
    <w:rsid w:val="008A26A5"/>
    <w:rsid w:val="008A70A9"/>
    <w:rsid w:val="008A7E4C"/>
    <w:rsid w:val="008B1E43"/>
    <w:rsid w:val="008B2EE1"/>
    <w:rsid w:val="008C08AF"/>
    <w:rsid w:val="008C1264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501D"/>
    <w:rsid w:val="008F73A1"/>
    <w:rsid w:val="00900226"/>
    <w:rsid w:val="009015A0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4B7B"/>
    <w:rsid w:val="00955353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8C9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D6B46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4EC2"/>
    <w:rsid w:val="00A05A19"/>
    <w:rsid w:val="00A123A3"/>
    <w:rsid w:val="00A15A3E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630"/>
    <w:rsid w:val="00A84CB2"/>
    <w:rsid w:val="00A852BE"/>
    <w:rsid w:val="00A86900"/>
    <w:rsid w:val="00A879AA"/>
    <w:rsid w:val="00A91A49"/>
    <w:rsid w:val="00A92E5F"/>
    <w:rsid w:val="00A932C1"/>
    <w:rsid w:val="00A94476"/>
    <w:rsid w:val="00A954B1"/>
    <w:rsid w:val="00A965FF"/>
    <w:rsid w:val="00AA08EC"/>
    <w:rsid w:val="00AA200B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363C"/>
    <w:rsid w:val="00B05527"/>
    <w:rsid w:val="00B06F91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605F"/>
    <w:rsid w:val="00BB78B9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3A22"/>
    <w:rsid w:val="00BF03E7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D3D"/>
    <w:rsid w:val="00C37FE5"/>
    <w:rsid w:val="00C41FE7"/>
    <w:rsid w:val="00C42649"/>
    <w:rsid w:val="00C42D0E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53D0"/>
    <w:rsid w:val="00CE6A80"/>
    <w:rsid w:val="00CE6F9B"/>
    <w:rsid w:val="00CE7AF1"/>
    <w:rsid w:val="00CF11C2"/>
    <w:rsid w:val="00CF1799"/>
    <w:rsid w:val="00CF1958"/>
    <w:rsid w:val="00CF19B4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19B0"/>
    <w:rsid w:val="00D2558A"/>
    <w:rsid w:val="00D31D47"/>
    <w:rsid w:val="00D32F8C"/>
    <w:rsid w:val="00D331B6"/>
    <w:rsid w:val="00D412DD"/>
    <w:rsid w:val="00D41519"/>
    <w:rsid w:val="00D4261F"/>
    <w:rsid w:val="00D428B8"/>
    <w:rsid w:val="00D42CEB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5569D"/>
    <w:rsid w:val="00D61985"/>
    <w:rsid w:val="00D61EDE"/>
    <w:rsid w:val="00D6252E"/>
    <w:rsid w:val="00D64338"/>
    <w:rsid w:val="00D7065C"/>
    <w:rsid w:val="00D71282"/>
    <w:rsid w:val="00D71E89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5084"/>
    <w:rsid w:val="00DF5396"/>
    <w:rsid w:val="00DF568F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3193"/>
    <w:rsid w:val="00E74352"/>
    <w:rsid w:val="00E75619"/>
    <w:rsid w:val="00E758C2"/>
    <w:rsid w:val="00E779A3"/>
    <w:rsid w:val="00E77C2F"/>
    <w:rsid w:val="00E82299"/>
    <w:rsid w:val="00E839C5"/>
    <w:rsid w:val="00E83F66"/>
    <w:rsid w:val="00E85582"/>
    <w:rsid w:val="00E87C05"/>
    <w:rsid w:val="00E87F92"/>
    <w:rsid w:val="00E911A4"/>
    <w:rsid w:val="00E915E5"/>
    <w:rsid w:val="00E918C8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4FEC"/>
    <w:rsid w:val="00EE595E"/>
    <w:rsid w:val="00EE5D4A"/>
    <w:rsid w:val="00EE6C39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6241"/>
    <w:rsid w:val="00F56871"/>
    <w:rsid w:val="00F62091"/>
    <w:rsid w:val="00F72D1A"/>
    <w:rsid w:val="00F72D8D"/>
    <w:rsid w:val="00F760B7"/>
    <w:rsid w:val="00F80141"/>
    <w:rsid w:val="00F833D6"/>
    <w:rsid w:val="00F84ED8"/>
    <w:rsid w:val="00F8687F"/>
    <w:rsid w:val="00F87586"/>
    <w:rsid w:val="00F9127E"/>
    <w:rsid w:val="00F92BB4"/>
    <w:rsid w:val="00F94F29"/>
    <w:rsid w:val="00F95191"/>
    <w:rsid w:val="00F95E2C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1C68-FA5E-41F2-BE0C-0ED2E912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118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1970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20</cp:revision>
  <dcterms:created xsi:type="dcterms:W3CDTF">2019-04-19T10:15:00Z</dcterms:created>
  <dcterms:modified xsi:type="dcterms:W3CDTF">2019-04-19T12:13:00Z</dcterms:modified>
</cp:coreProperties>
</file>