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856" w:type="dxa"/>
        <w:jc w:val="center"/>
        <w:tblLayout w:type="fixed"/>
        <w:tblLook w:val="04A0" w:firstRow="1" w:lastRow="0" w:firstColumn="1" w:lastColumn="0" w:noHBand="0" w:noVBand="1"/>
      </w:tblPr>
      <w:tblGrid>
        <w:gridCol w:w="871"/>
        <w:gridCol w:w="1755"/>
        <w:gridCol w:w="1950"/>
        <w:gridCol w:w="5280"/>
      </w:tblGrid>
      <w:tr w:rsidR="008514DB" w:rsidTr="005B3A82">
        <w:trPr>
          <w:trHeight w:val="350"/>
          <w:jc w:val="center"/>
        </w:trPr>
        <w:tc>
          <w:tcPr>
            <w:tcW w:w="9856" w:type="dxa"/>
            <w:gridSpan w:val="4"/>
          </w:tcPr>
          <w:p w:rsidR="008514DB" w:rsidRDefault="00D148F5">
            <w:pPr>
              <w:widowControl/>
              <w:jc w:val="center"/>
              <w:rPr>
                <w:rFonts w:ascii="华文中宋" w:eastAsia="华文中宋" w:hAnsi="华文中宋" w:cs="宋体"/>
                <w:b/>
                <w:bCs/>
                <w:color w:val="000000"/>
                <w:kern w:val="0"/>
                <w:sz w:val="28"/>
                <w:szCs w:val="28"/>
              </w:rPr>
            </w:pPr>
            <w:r>
              <w:rPr>
                <w:rFonts w:ascii="华文中宋" w:eastAsia="华文中宋" w:hAnsi="华文中宋" w:cs="宋体" w:hint="eastAsia"/>
                <w:b/>
                <w:bCs/>
                <w:color w:val="000000"/>
                <w:kern w:val="0"/>
                <w:sz w:val="28"/>
                <w:szCs w:val="28"/>
              </w:rPr>
              <w:t>《晋豫陕</w:t>
            </w:r>
            <w:r>
              <w:rPr>
                <w:rFonts w:ascii="华文中宋" w:eastAsia="华文中宋" w:hAnsi="华文中宋" w:cs="宋体"/>
                <w:b/>
                <w:bCs/>
                <w:color w:val="000000"/>
                <w:kern w:val="0"/>
                <w:sz w:val="28"/>
                <w:szCs w:val="28"/>
              </w:rPr>
              <w:t>大区</w:t>
            </w:r>
            <w:r>
              <w:rPr>
                <w:rFonts w:ascii="华文中宋" w:eastAsia="华文中宋" w:hAnsi="华文中宋" w:cs="宋体" w:hint="eastAsia"/>
                <w:b/>
                <w:bCs/>
                <w:color w:val="000000"/>
                <w:kern w:val="0"/>
                <w:sz w:val="28"/>
                <w:szCs w:val="28"/>
              </w:rPr>
              <w:t>11</w:t>
            </w:r>
            <w:r>
              <w:rPr>
                <w:rFonts w:ascii="华文中宋" w:eastAsia="华文中宋" w:hAnsi="华文中宋" w:cs="宋体"/>
                <w:b/>
                <w:bCs/>
                <w:color w:val="000000"/>
                <w:kern w:val="0"/>
                <w:sz w:val="28"/>
                <w:szCs w:val="28"/>
              </w:rPr>
              <w:t>月工作总结及下月工作计划》</w:t>
            </w:r>
          </w:p>
        </w:tc>
      </w:tr>
      <w:tr w:rsidR="008514DB" w:rsidTr="005B3A82">
        <w:trPr>
          <w:trHeight w:val="553"/>
          <w:jc w:val="center"/>
        </w:trPr>
        <w:tc>
          <w:tcPr>
            <w:tcW w:w="871" w:type="dxa"/>
          </w:tcPr>
          <w:p w:rsidR="008514DB" w:rsidRDefault="00D148F5">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月份</w:t>
            </w:r>
          </w:p>
        </w:tc>
        <w:tc>
          <w:tcPr>
            <w:tcW w:w="1755" w:type="dxa"/>
          </w:tcPr>
          <w:p w:rsidR="008514DB" w:rsidRDefault="00D148F5">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总结事项</w:t>
            </w:r>
          </w:p>
        </w:tc>
        <w:tc>
          <w:tcPr>
            <w:tcW w:w="1950" w:type="dxa"/>
          </w:tcPr>
          <w:p w:rsidR="008514DB" w:rsidRDefault="00D148F5">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具体事项</w:t>
            </w:r>
          </w:p>
        </w:tc>
        <w:tc>
          <w:tcPr>
            <w:tcW w:w="5280" w:type="dxa"/>
          </w:tcPr>
          <w:p w:rsidR="008514DB" w:rsidRDefault="00D148F5">
            <w:pPr>
              <w:widowControl/>
              <w:jc w:val="center"/>
              <w:rPr>
                <w:rFonts w:ascii="华文中宋" w:eastAsia="华文中宋" w:hAnsi="华文中宋" w:cs="宋体"/>
                <w:b/>
                <w:bCs/>
                <w:color w:val="000000"/>
                <w:kern w:val="0"/>
                <w:sz w:val="24"/>
                <w:szCs w:val="24"/>
              </w:rPr>
            </w:pPr>
            <w:r>
              <w:rPr>
                <w:rFonts w:ascii="华文中宋" w:eastAsia="华文中宋" w:hAnsi="华文中宋" w:cs="宋体" w:hint="eastAsia"/>
                <w:b/>
                <w:bCs/>
                <w:color w:val="000000"/>
                <w:kern w:val="0"/>
                <w:sz w:val="24"/>
                <w:szCs w:val="24"/>
              </w:rPr>
              <w:t>具体计划</w:t>
            </w:r>
          </w:p>
        </w:tc>
      </w:tr>
      <w:tr w:rsidR="008514DB" w:rsidTr="005B3A82">
        <w:trPr>
          <w:trHeight w:val="491"/>
          <w:jc w:val="center"/>
        </w:trPr>
        <w:tc>
          <w:tcPr>
            <w:tcW w:w="871" w:type="dxa"/>
            <w:vMerge w:val="restart"/>
            <w:vAlign w:val="center"/>
          </w:tcPr>
          <w:p w:rsidR="008514DB" w:rsidRDefault="00521B9C"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本</w:t>
            </w:r>
            <w:r w:rsidR="00D148F5">
              <w:rPr>
                <w:rFonts w:ascii="华文中宋" w:eastAsia="华文中宋" w:hAnsi="华文中宋" w:cs="宋体" w:hint="eastAsia"/>
                <w:color w:val="000000"/>
                <w:kern w:val="0"/>
                <w:sz w:val="22"/>
              </w:rPr>
              <w:t>月工作总结</w:t>
            </w:r>
          </w:p>
        </w:tc>
        <w:tc>
          <w:tcPr>
            <w:tcW w:w="1755" w:type="dxa"/>
            <w:vMerge w:val="restart"/>
            <w:vAlign w:val="center"/>
          </w:tcPr>
          <w:p w:rsidR="008514DB" w:rsidRDefault="00D148F5">
            <w:pPr>
              <w:widowControl/>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技术服务工作总结</w:t>
            </w:r>
          </w:p>
        </w:tc>
        <w:tc>
          <w:tcPr>
            <w:tcW w:w="1950" w:type="dxa"/>
            <w:vAlign w:val="center"/>
          </w:tcPr>
          <w:p w:rsidR="008514DB" w:rsidRDefault="00D148F5" w:rsidP="00521B9C">
            <w:pPr>
              <w:widowControl/>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亮点分析</w:t>
            </w:r>
          </w:p>
        </w:tc>
        <w:tc>
          <w:tcPr>
            <w:tcW w:w="5280" w:type="dxa"/>
          </w:tcPr>
          <w:p w:rsidR="008514DB" w:rsidRDefault="00363432">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山西省集中服务工作，基本问题在大区内进行讨论，由高星为技术中心，基本做到大区内部讨论解决，提高个人技术能力，解决不了才移交研发</w:t>
            </w:r>
            <w:r w:rsidR="00D148F5">
              <w:rPr>
                <w:rFonts w:ascii="华文中宋" w:eastAsia="华文中宋" w:hAnsi="华文中宋" w:cs="宋体" w:hint="eastAsia"/>
                <w:color w:val="000000"/>
                <w:kern w:val="0"/>
                <w:sz w:val="22"/>
              </w:rPr>
              <w:t>。</w:t>
            </w:r>
          </w:p>
        </w:tc>
      </w:tr>
      <w:tr w:rsidR="008514DB" w:rsidTr="005B3A82">
        <w:trPr>
          <w:trHeight w:val="2839"/>
          <w:jc w:val="center"/>
        </w:trPr>
        <w:tc>
          <w:tcPr>
            <w:tcW w:w="871" w:type="dxa"/>
            <w:vMerge/>
          </w:tcPr>
          <w:p w:rsidR="008514DB" w:rsidRDefault="008514DB">
            <w:pPr>
              <w:jc w:val="left"/>
              <w:rPr>
                <w:rFonts w:ascii="华文中宋" w:eastAsia="华文中宋" w:hAnsi="华文中宋" w:cs="宋体"/>
                <w:color w:val="000000"/>
                <w:kern w:val="0"/>
                <w:sz w:val="22"/>
              </w:rPr>
            </w:pPr>
          </w:p>
        </w:tc>
        <w:tc>
          <w:tcPr>
            <w:tcW w:w="1755" w:type="dxa"/>
            <w:vMerge/>
          </w:tcPr>
          <w:p w:rsidR="008514DB" w:rsidRDefault="008514DB">
            <w:pPr>
              <w:rPr>
                <w:rFonts w:ascii="华文中宋" w:eastAsia="华文中宋" w:hAnsi="华文中宋" w:cs="宋体"/>
                <w:color w:val="000000"/>
                <w:kern w:val="0"/>
                <w:szCs w:val="21"/>
              </w:rPr>
            </w:pPr>
          </w:p>
        </w:tc>
        <w:tc>
          <w:tcPr>
            <w:tcW w:w="1950" w:type="dxa"/>
            <w:vAlign w:val="center"/>
          </w:tcPr>
          <w:p w:rsidR="008514DB" w:rsidRDefault="00D148F5" w:rsidP="00521B9C">
            <w:pPr>
              <w:widowControl/>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不足分析</w:t>
            </w:r>
          </w:p>
        </w:tc>
        <w:tc>
          <w:tcPr>
            <w:tcW w:w="5280" w:type="dxa"/>
          </w:tcPr>
          <w:p w:rsidR="008514DB" w:rsidRDefault="00D148F5">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部分新入职技术人员业务能力不过关。</w:t>
            </w:r>
          </w:p>
          <w:p w:rsidR="008514DB" w:rsidRDefault="00D148F5">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部分人员工作态度不积极，配合度不高。</w:t>
            </w:r>
          </w:p>
          <w:p w:rsidR="008514DB" w:rsidRPr="00521B9C" w:rsidRDefault="00D148F5" w:rsidP="00521B9C">
            <w:pPr>
              <w:widowControl/>
              <w:numPr>
                <w:ilvl w:val="0"/>
                <w:numId w:val="1"/>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河南工作中大部分工作都是跟第三方公司对接，缺乏跟客户的直接沟通，导致客户对我们的工作满意度不高。</w:t>
            </w:r>
          </w:p>
        </w:tc>
      </w:tr>
      <w:tr w:rsidR="008514DB" w:rsidTr="005B3A82">
        <w:trPr>
          <w:trHeight w:val="2842"/>
          <w:jc w:val="center"/>
        </w:trPr>
        <w:tc>
          <w:tcPr>
            <w:tcW w:w="871" w:type="dxa"/>
            <w:vMerge/>
          </w:tcPr>
          <w:p w:rsidR="008514DB" w:rsidRDefault="008514DB">
            <w:pPr>
              <w:jc w:val="left"/>
              <w:rPr>
                <w:rFonts w:ascii="华文中宋" w:eastAsia="华文中宋" w:hAnsi="华文中宋" w:cs="宋体"/>
                <w:color w:val="000000"/>
                <w:kern w:val="0"/>
                <w:sz w:val="22"/>
              </w:rPr>
            </w:pPr>
          </w:p>
        </w:tc>
        <w:tc>
          <w:tcPr>
            <w:tcW w:w="1755" w:type="dxa"/>
            <w:vMerge/>
          </w:tcPr>
          <w:p w:rsidR="008514DB" w:rsidRDefault="008514DB">
            <w:pPr>
              <w:widowControl/>
              <w:rPr>
                <w:rFonts w:ascii="华文中宋" w:eastAsia="华文中宋" w:hAnsi="华文中宋" w:cs="宋体"/>
                <w:color w:val="000000"/>
                <w:kern w:val="0"/>
                <w:szCs w:val="21"/>
              </w:rPr>
            </w:pPr>
          </w:p>
        </w:tc>
        <w:tc>
          <w:tcPr>
            <w:tcW w:w="1950" w:type="dxa"/>
            <w:vAlign w:val="center"/>
          </w:tcPr>
          <w:p w:rsidR="008514DB" w:rsidRDefault="00D148F5" w:rsidP="00521B9C">
            <w:pPr>
              <w:widowControl/>
              <w:jc w:val="center"/>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改进措施</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1.大区内定期开展业务技术交流（主要以讲评形式）。2.加强自身日常学习，积极主动提升自身业务能力。</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3.针对河南的问题，初步计划安排专人负责在处理完问题后跟河南客户联系（短息，电话，邮件的形式）。张总建议：通过电话回访，上门拜访，参加和会培训会议等多种方式尽可能当面沟通解决问题。</w:t>
            </w:r>
          </w:p>
        </w:tc>
      </w:tr>
      <w:tr w:rsidR="008514DB" w:rsidTr="005B3A82">
        <w:trPr>
          <w:trHeight w:val="1408"/>
          <w:jc w:val="center"/>
        </w:trPr>
        <w:tc>
          <w:tcPr>
            <w:tcW w:w="871" w:type="dxa"/>
            <w:vMerge/>
          </w:tcPr>
          <w:p w:rsidR="008514DB" w:rsidRDefault="008514DB">
            <w:pPr>
              <w:jc w:val="left"/>
              <w:rPr>
                <w:rFonts w:ascii="华文中宋" w:eastAsia="华文中宋" w:hAnsi="华文中宋" w:cs="宋体"/>
                <w:color w:val="000000"/>
                <w:kern w:val="0"/>
                <w:sz w:val="22"/>
              </w:rPr>
            </w:pPr>
          </w:p>
        </w:tc>
        <w:tc>
          <w:tcPr>
            <w:tcW w:w="1755" w:type="dxa"/>
            <w:vMerge w:val="restart"/>
            <w:vAlign w:val="center"/>
          </w:tcPr>
          <w:p w:rsidR="008514DB" w:rsidRDefault="00D148F5"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推广工作总结</w:t>
            </w:r>
          </w:p>
        </w:tc>
        <w:tc>
          <w:tcPr>
            <w:tcW w:w="1950" w:type="dxa"/>
            <w:vAlign w:val="center"/>
          </w:tcPr>
          <w:p w:rsidR="008514DB" w:rsidRDefault="00D148F5"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计划完成分析</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1.目标：534万元的业绩。已完成380多万。（其中代理商签单金额100多万）。完成大概</w:t>
            </w:r>
            <w:r w:rsidR="006B1B1A">
              <w:rPr>
                <w:rFonts w:ascii="华文中宋" w:eastAsia="华文中宋" w:hAnsi="华文中宋" w:cs="宋体"/>
                <w:color w:val="000000"/>
                <w:kern w:val="0"/>
                <w:sz w:val="22"/>
              </w:rPr>
              <w:t>72</w:t>
            </w:r>
            <w:r w:rsidR="00521B9C">
              <w:rPr>
                <w:rFonts w:ascii="华文中宋" w:eastAsia="华文中宋" w:hAnsi="华文中宋" w:cs="宋体" w:hint="eastAsia"/>
                <w:color w:val="000000"/>
                <w:kern w:val="0"/>
                <w:sz w:val="22"/>
              </w:rPr>
              <w:t>%</w:t>
            </w:r>
            <w:r>
              <w:rPr>
                <w:rFonts w:ascii="华文中宋" w:eastAsia="华文中宋" w:hAnsi="华文中宋" w:cs="宋体" w:hint="eastAsia"/>
                <w:color w:val="000000"/>
                <w:kern w:val="0"/>
                <w:sz w:val="22"/>
              </w:rPr>
              <w:t>左右。</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2.流量收集方面</w:t>
            </w:r>
            <w:bookmarkStart w:id="0" w:name="_GoBack"/>
            <w:bookmarkEnd w:id="0"/>
            <w:r>
              <w:rPr>
                <w:rFonts w:ascii="华文中宋" w:eastAsia="华文中宋" w:hAnsi="华文中宋" w:cs="宋体" w:hint="eastAsia"/>
                <w:color w:val="000000"/>
                <w:kern w:val="0"/>
                <w:sz w:val="22"/>
              </w:rPr>
              <w:t>：目标6000个，现在已收集2000多个。</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3.段尧，徐欣，彭亚平，贺子明，艾航航，刘朝娣有开单。</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4.下沉点位2个，与目标6个还有距离。</w:t>
            </w:r>
          </w:p>
        </w:tc>
      </w:tr>
      <w:tr w:rsidR="008514DB" w:rsidTr="005B3A82">
        <w:trPr>
          <w:trHeight w:val="1079"/>
          <w:jc w:val="center"/>
        </w:trPr>
        <w:tc>
          <w:tcPr>
            <w:tcW w:w="871" w:type="dxa"/>
            <w:vMerge/>
          </w:tcPr>
          <w:p w:rsidR="008514DB" w:rsidRDefault="008514DB">
            <w:pPr>
              <w:jc w:val="left"/>
              <w:rPr>
                <w:rFonts w:ascii="华文中宋" w:eastAsia="华文中宋" w:hAnsi="华文中宋" w:cs="宋体"/>
                <w:color w:val="000000"/>
                <w:kern w:val="0"/>
                <w:sz w:val="22"/>
              </w:rPr>
            </w:pPr>
          </w:p>
        </w:tc>
        <w:tc>
          <w:tcPr>
            <w:tcW w:w="1755" w:type="dxa"/>
            <w:vMerge/>
          </w:tcPr>
          <w:p w:rsidR="008514DB" w:rsidRDefault="008514DB">
            <w:pPr>
              <w:jc w:val="left"/>
              <w:rPr>
                <w:rFonts w:ascii="华文中宋" w:eastAsia="华文中宋" w:hAnsi="华文中宋" w:cs="宋体"/>
                <w:color w:val="000000"/>
                <w:kern w:val="0"/>
                <w:sz w:val="22"/>
              </w:rPr>
            </w:pPr>
          </w:p>
        </w:tc>
        <w:tc>
          <w:tcPr>
            <w:tcW w:w="1950" w:type="dxa"/>
            <w:vAlign w:val="center"/>
          </w:tcPr>
          <w:p w:rsidR="008514DB" w:rsidRDefault="00D148F5"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共性难题</w:t>
            </w:r>
          </w:p>
        </w:tc>
        <w:tc>
          <w:tcPr>
            <w:tcW w:w="5280" w:type="dxa"/>
          </w:tcPr>
          <w:p w:rsidR="008514DB" w:rsidRDefault="00D148F5">
            <w:pPr>
              <w:widowControl/>
              <w:numPr>
                <w:ilvl w:val="0"/>
                <w:numId w:val="2"/>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企业级服务产品的推广中政府文件支持力度太小。</w:t>
            </w:r>
          </w:p>
          <w:p w:rsidR="008514DB" w:rsidRDefault="00D148F5">
            <w:pPr>
              <w:widowControl/>
              <w:numPr>
                <w:ilvl w:val="0"/>
                <w:numId w:val="2"/>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企业信息公开意识不强，公开内容不全面。</w:t>
            </w:r>
          </w:p>
          <w:p w:rsidR="008514DB" w:rsidRDefault="00D148F5">
            <w:pPr>
              <w:widowControl/>
              <w:numPr>
                <w:ilvl w:val="0"/>
                <w:numId w:val="2"/>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企业级产品</w:t>
            </w:r>
            <w:proofErr w:type="gramStart"/>
            <w:r>
              <w:rPr>
                <w:rFonts w:ascii="华文中宋" w:eastAsia="华文中宋" w:hAnsi="华文中宋" w:cs="宋体" w:hint="eastAsia"/>
                <w:color w:val="000000"/>
                <w:kern w:val="0"/>
                <w:sz w:val="22"/>
              </w:rPr>
              <w:t>更迭太块</w:t>
            </w:r>
            <w:proofErr w:type="gramEnd"/>
            <w:r>
              <w:rPr>
                <w:rFonts w:ascii="华文中宋" w:eastAsia="华文中宋" w:hAnsi="华文中宋" w:cs="宋体" w:hint="eastAsia"/>
                <w:color w:val="000000"/>
                <w:kern w:val="0"/>
                <w:sz w:val="22"/>
              </w:rPr>
              <w:t>，企业需求不一致的问题。</w:t>
            </w:r>
          </w:p>
          <w:p w:rsidR="008514DB" w:rsidRDefault="008514DB">
            <w:pPr>
              <w:widowControl/>
              <w:ind w:left="220"/>
              <w:jc w:val="left"/>
              <w:rPr>
                <w:rFonts w:ascii="华文中宋" w:eastAsia="华文中宋" w:hAnsi="华文中宋" w:cs="宋体"/>
                <w:color w:val="000000"/>
                <w:kern w:val="0"/>
                <w:sz w:val="22"/>
              </w:rPr>
            </w:pPr>
          </w:p>
        </w:tc>
      </w:tr>
      <w:tr w:rsidR="008514DB" w:rsidTr="005B3A82">
        <w:trPr>
          <w:trHeight w:val="3264"/>
          <w:jc w:val="center"/>
        </w:trPr>
        <w:tc>
          <w:tcPr>
            <w:tcW w:w="871" w:type="dxa"/>
            <w:vMerge/>
          </w:tcPr>
          <w:p w:rsidR="008514DB" w:rsidRDefault="008514DB">
            <w:pPr>
              <w:widowControl/>
              <w:jc w:val="left"/>
              <w:rPr>
                <w:rFonts w:ascii="华文中宋" w:eastAsia="华文中宋" w:hAnsi="华文中宋" w:cs="宋体"/>
                <w:color w:val="000000"/>
                <w:kern w:val="0"/>
                <w:sz w:val="22"/>
              </w:rPr>
            </w:pPr>
          </w:p>
        </w:tc>
        <w:tc>
          <w:tcPr>
            <w:tcW w:w="1755" w:type="dxa"/>
            <w:vMerge/>
          </w:tcPr>
          <w:p w:rsidR="008514DB" w:rsidRDefault="008514DB">
            <w:pPr>
              <w:widowControl/>
              <w:jc w:val="left"/>
              <w:rPr>
                <w:rFonts w:ascii="华文中宋" w:eastAsia="华文中宋" w:hAnsi="华文中宋" w:cs="宋体"/>
                <w:color w:val="000000"/>
                <w:kern w:val="0"/>
                <w:sz w:val="22"/>
              </w:rPr>
            </w:pPr>
          </w:p>
        </w:tc>
        <w:tc>
          <w:tcPr>
            <w:tcW w:w="1950" w:type="dxa"/>
            <w:vAlign w:val="center"/>
          </w:tcPr>
          <w:p w:rsidR="008514DB" w:rsidRDefault="00D148F5"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应对策略</w:t>
            </w:r>
          </w:p>
        </w:tc>
        <w:tc>
          <w:tcPr>
            <w:tcW w:w="5280" w:type="dxa"/>
          </w:tcPr>
          <w:p w:rsidR="008514DB" w:rsidRPr="005B3A82" w:rsidRDefault="00D148F5">
            <w:pPr>
              <w:widowControl/>
              <w:numPr>
                <w:ilvl w:val="0"/>
                <w:numId w:val="3"/>
              </w:numPr>
              <w:jc w:val="left"/>
              <w:rPr>
                <w:rFonts w:ascii="华文中宋" w:eastAsia="华文中宋" w:hAnsi="华文中宋" w:cs="宋体"/>
                <w:color w:val="000000" w:themeColor="text1"/>
                <w:kern w:val="0"/>
                <w:sz w:val="22"/>
              </w:rPr>
            </w:pPr>
            <w:r w:rsidRPr="005B3A82">
              <w:rPr>
                <w:rFonts w:ascii="华文中宋" w:eastAsia="华文中宋" w:hAnsi="华文中宋" w:cs="宋体" w:hint="eastAsia"/>
                <w:color w:val="000000" w:themeColor="text1"/>
                <w:kern w:val="0"/>
                <w:sz w:val="22"/>
              </w:rPr>
              <w:t>现在让政府出台相关文件的难度越来越大，我们应该灵活利用日常工作侧面进行流量收集和拓展企业级服务产品。</w:t>
            </w:r>
          </w:p>
          <w:p w:rsidR="008514DB" w:rsidRDefault="00D148F5">
            <w:pPr>
              <w:widowControl/>
              <w:numPr>
                <w:ilvl w:val="0"/>
                <w:numId w:val="3"/>
              </w:numPr>
              <w:tabs>
                <w:tab w:val="clear" w:pos="312"/>
              </w:tabs>
              <w:jc w:val="left"/>
              <w:rPr>
                <w:rFonts w:ascii="华文中宋" w:eastAsia="华文中宋" w:hAnsi="华文中宋" w:cs="宋体"/>
                <w:color w:val="FF0000"/>
                <w:kern w:val="0"/>
                <w:sz w:val="22"/>
              </w:rPr>
            </w:pPr>
            <w:r w:rsidRPr="005B3A82">
              <w:rPr>
                <w:rFonts w:ascii="华文中宋" w:eastAsia="华文中宋" w:hAnsi="华文中宋" w:cs="宋体" w:hint="eastAsia"/>
                <w:color w:val="000000" w:themeColor="text1"/>
                <w:kern w:val="0"/>
                <w:sz w:val="22"/>
              </w:rPr>
              <w:t>25号文和61号文要求重点排污单位必须上传一个联系人，陕西已出台相关文件针对信息未公开的情况，</w:t>
            </w:r>
            <w:r>
              <w:rPr>
                <w:rFonts w:ascii="华文中宋" w:eastAsia="华文中宋" w:hAnsi="华文中宋" w:cs="宋体" w:hint="eastAsia"/>
                <w:kern w:val="0"/>
                <w:sz w:val="22"/>
              </w:rPr>
              <w:t>但是落实不到位。我们的信息公开完全是按照国家标准来定制的，信息公开平台产品发布会将会召开，会议会针对信息公开平台的卖点和要求进行讲解，希望大家后续持续关注。</w:t>
            </w:r>
          </w:p>
          <w:p w:rsidR="008514DB" w:rsidRDefault="00D148F5">
            <w:pPr>
              <w:widowControl/>
              <w:ind w:left="220"/>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3.企业级服务产品应用互联网思维，更新</w:t>
            </w:r>
            <w:proofErr w:type="gramStart"/>
            <w:r>
              <w:rPr>
                <w:rFonts w:ascii="华文中宋" w:eastAsia="华文中宋" w:hAnsi="华文中宋" w:cs="宋体" w:hint="eastAsia"/>
                <w:color w:val="000000"/>
                <w:kern w:val="0"/>
                <w:sz w:val="22"/>
              </w:rPr>
              <w:t>迭代快</w:t>
            </w:r>
            <w:proofErr w:type="gramEnd"/>
            <w:r>
              <w:rPr>
                <w:rFonts w:ascii="华文中宋" w:eastAsia="华文中宋" w:hAnsi="华文中宋" w:cs="宋体" w:hint="eastAsia"/>
                <w:color w:val="000000"/>
                <w:kern w:val="0"/>
                <w:sz w:val="22"/>
              </w:rPr>
              <w:t>是它的的特点，我们在给企业推荐的时候希望大家给企业有针对的推荐，以客户的需求为主。企业级服务</w:t>
            </w:r>
            <w:proofErr w:type="gramStart"/>
            <w:r>
              <w:rPr>
                <w:rFonts w:ascii="华文中宋" w:eastAsia="华文中宋" w:hAnsi="华文中宋" w:cs="宋体" w:hint="eastAsia"/>
                <w:color w:val="000000"/>
                <w:kern w:val="0"/>
                <w:sz w:val="22"/>
              </w:rPr>
              <w:t>产品官网马上</w:t>
            </w:r>
            <w:proofErr w:type="gramEnd"/>
            <w:r>
              <w:rPr>
                <w:rFonts w:ascii="华文中宋" w:eastAsia="华文中宋" w:hAnsi="华文中宋" w:cs="宋体" w:hint="eastAsia"/>
                <w:color w:val="000000"/>
                <w:kern w:val="0"/>
                <w:sz w:val="22"/>
              </w:rPr>
              <w:t>上线，在官网上可以根据用户自己的需求来配置，解决产品不能同时满足企业需求的</w:t>
            </w:r>
            <w:r>
              <w:rPr>
                <w:rFonts w:ascii="华文中宋" w:eastAsia="华文中宋" w:hAnsi="华文中宋" w:cs="宋体" w:hint="eastAsia"/>
                <w:color w:val="000000"/>
                <w:kern w:val="0"/>
                <w:sz w:val="22"/>
              </w:rPr>
              <w:lastRenderedPageBreak/>
              <w:t>问题。</w:t>
            </w:r>
          </w:p>
        </w:tc>
      </w:tr>
      <w:tr w:rsidR="008514DB" w:rsidTr="005B3A82">
        <w:trPr>
          <w:trHeight w:val="280"/>
          <w:jc w:val="center"/>
        </w:trPr>
        <w:tc>
          <w:tcPr>
            <w:tcW w:w="871" w:type="dxa"/>
            <w:vMerge w:val="restart"/>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下月工作计划</w:t>
            </w:r>
          </w:p>
        </w:tc>
        <w:tc>
          <w:tcPr>
            <w:tcW w:w="1755" w:type="dxa"/>
            <w:vMerge w:val="restart"/>
            <w:vAlign w:val="center"/>
          </w:tcPr>
          <w:p w:rsidR="008514DB" w:rsidRDefault="00D148F5" w:rsidP="00521B9C">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技术服务工作计划</w:t>
            </w:r>
          </w:p>
        </w:tc>
        <w:tc>
          <w:tcPr>
            <w:tcW w:w="1950" w:type="dxa"/>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技术服务本月重要事项</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1.流量收集拓展（在个地市群里进行推广）</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2.提升网络安全意识。（做好日常备份）</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 xml:space="preserve">3.本月安排杨凯凯进行讲课。 </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4.强化与客户之间的沟通。</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5.加强自身业务能力学习。</w:t>
            </w:r>
          </w:p>
        </w:tc>
      </w:tr>
      <w:tr w:rsidR="008514DB" w:rsidTr="005B3A82">
        <w:trPr>
          <w:trHeight w:val="889"/>
          <w:jc w:val="center"/>
        </w:trPr>
        <w:tc>
          <w:tcPr>
            <w:tcW w:w="871" w:type="dxa"/>
            <w:vMerge/>
            <w:vAlign w:val="center"/>
          </w:tcPr>
          <w:p w:rsidR="008514DB" w:rsidRDefault="008514DB" w:rsidP="00521B9C">
            <w:pPr>
              <w:rPr>
                <w:rFonts w:ascii="华文中宋" w:eastAsia="华文中宋" w:hAnsi="华文中宋" w:cs="宋体"/>
                <w:color w:val="000000"/>
                <w:kern w:val="0"/>
                <w:sz w:val="22"/>
              </w:rPr>
            </w:pPr>
          </w:p>
        </w:tc>
        <w:tc>
          <w:tcPr>
            <w:tcW w:w="1755" w:type="dxa"/>
            <w:vMerge/>
            <w:vAlign w:val="center"/>
          </w:tcPr>
          <w:p w:rsidR="008514DB" w:rsidRDefault="008514DB" w:rsidP="00521B9C">
            <w:pPr>
              <w:widowControl/>
              <w:rPr>
                <w:rFonts w:ascii="华文中宋" w:eastAsia="华文中宋" w:hAnsi="华文中宋" w:cs="宋体"/>
                <w:color w:val="000000"/>
                <w:kern w:val="0"/>
                <w:szCs w:val="21"/>
              </w:rPr>
            </w:pPr>
          </w:p>
        </w:tc>
        <w:tc>
          <w:tcPr>
            <w:tcW w:w="1950" w:type="dxa"/>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重要事项安排或计划</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1.企业流量收集。</w:t>
            </w:r>
          </w:p>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2.每月对相关人员进行技术支持。</w:t>
            </w:r>
          </w:p>
        </w:tc>
      </w:tr>
      <w:tr w:rsidR="008514DB" w:rsidTr="005B3A82">
        <w:trPr>
          <w:trHeight w:val="6139"/>
          <w:jc w:val="center"/>
        </w:trPr>
        <w:tc>
          <w:tcPr>
            <w:tcW w:w="871" w:type="dxa"/>
            <w:vMerge/>
            <w:vAlign w:val="center"/>
          </w:tcPr>
          <w:p w:rsidR="008514DB" w:rsidRDefault="008514DB" w:rsidP="00521B9C">
            <w:pPr>
              <w:rPr>
                <w:rFonts w:ascii="华文中宋" w:eastAsia="华文中宋" w:hAnsi="华文中宋" w:cs="宋体"/>
                <w:color w:val="000000"/>
                <w:kern w:val="0"/>
                <w:sz w:val="22"/>
              </w:rPr>
            </w:pPr>
          </w:p>
        </w:tc>
        <w:tc>
          <w:tcPr>
            <w:tcW w:w="1755" w:type="dxa"/>
            <w:vMerge w:val="restart"/>
            <w:vAlign w:val="center"/>
          </w:tcPr>
          <w:p w:rsidR="008514DB" w:rsidRDefault="00D148F5" w:rsidP="00521B9C">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推广工作计划</w:t>
            </w:r>
          </w:p>
        </w:tc>
        <w:tc>
          <w:tcPr>
            <w:tcW w:w="1950" w:type="dxa"/>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区域推广策略（方法或激励）</w:t>
            </w:r>
          </w:p>
        </w:tc>
        <w:tc>
          <w:tcPr>
            <w:tcW w:w="5280" w:type="dxa"/>
          </w:tcPr>
          <w:p w:rsidR="008514DB" w:rsidRDefault="00D148F5">
            <w:pPr>
              <w:widowControl/>
              <w:numPr>
                <w:ilvl w:val="0"/>
                <w:numId w:val="4"/>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加强供热企业的企业级产品的推广。（针对特殊行业推行特殊的推广模式，（比如供热企业可以推4个月的值守，也可以进行值守+代理税等创新模式的推广）</w:t>
            </w:r>
          </w:p>
          <w:p w:rsidR="008514DB" w:rsidRDefault="00D148F5">
            <w:pPr>
              <w:widowControl/>
              <w:numPr>
                <w:ilvl w:val="0"/>
                <w:numId w:val="4"/>
              </w:numPr>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产品定价不是问题，一定</w:t>
            </w:r>
            <w:proofErr w:type="gramStart"/>
            <w:r>
              <w:rPr>
                <w:rFonts w:ascii="华文中宋" w:eastAsia="华文中宋" w:hAnsi="华文中宋" w:cs="宋体" w:hint="eastAsia"/>
                <w:color w:val="000000"/>
                <w:kern w:val="0"/>
                <w:sz w:val="22"/>
              </w:rPr>
              <w:t>要把量做起来</w:t>
            </w:r>
            <w:proofErr w:type="gramEnd"/>
            <w:r>
              <w:rPr>
                <w:rFonts w:ascii="华文中宋" w:eastAsia="华文中宋" w:hAnsi="华文中宋" w:cs="宋体" w:hint="eastAsia"/>
                <w:color w:val="000000"/>
                <w:kern w:val="0"/>
                <w:sz w:val="22"/>
              </w:rPr>
              <w:t>，强化流量收集。产品推广这块，已签单的人带动其他人突破0业绩。</w:t>
            </w:r>
          </w:p>
          <w:p w:rsidR="008514DB" w:rsidRPr="00521B9C" w:rsidRDefault="00D148F5" w:rsidP="00521B9C">
            <w:pPr>
              <w:widowControl/>
              <w:numPr>
                <w:ilvl w:val="0"/>
                <w:numId w:val="4"/>
              </w:numPr>
              <w:jc w:val="left"/>
              <w:rPr>
                <w:rFonts w:ascii="华文中宋" w:eastAsia="华文中宋" w:hAnsi="华文中宋" w:cs="宋体"/>
                <w:color w:val="000000"/>
                <w:kern w:val="0"/>
                <w:sz w:val="22"/>
              </w:rPr>
            </w:pPr>
            <w:proofErr w:type="gramStart"/>
            <w:r>
              <w:rPr>
                <w:rFonts w:ascii="华文中宋" w:eastAsia="华文中宋" w:hAnsi="华文中宋" w:cs="宋体" w:hint="eastAsia"/>
                <w:color w:val="000000"/>
                <w:kern w:val="0"/>
                <w:sz w:val="22"/>
              </w:rPr>
              <w:t>排污税</w:t>
            </w:r>
            <w:proofErr w:type="gramEnd"/>
            <w:r>
              <w:rPr>
                <w:rFonts w:ascii="华文中宋" w:eastAsia="华文中宋" w:hAnsi="华文中宋" w:cs="宋体" w:hint="eastAsia"/>
                <w:color w:val="000000"/>
                <w:kern w:val="0"/>
                <w:sz w:val="22"/>
              </w:rPr>
              <w:t>代理年底是突破的关键，企业需求很大，希望大家抓住机会，先拉近与企业关系，侧面向企业渗透。</w:t>
            </w:r>
          </w:p>
        </w:tc>
      </w:tr>
      <w:tr w:rsidR="008514DB" w:rsidTr="005B3A82">
        <w:trPr>
          <w:trHeight w:val="625"/>
          <w:jc w:val="center"/>
        </w:trPr>
        <w:tc>
          <w:tcPr>
            <w:tcW w:w="871" w:type="dxa"/>
            <w:vMerge/>
            <w:vAlign w:val="center"/>
          </w:tcPr>
          <w:p w:rsidR="008514DB" w:rsidRDefault="00D148F5" w:rsidP="00521B9C">
            <w:pP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lastRenderedPageBreak/>
              <w:t>需求</w:t>
            </w:r>
          </w:p>
        </w:tc>
        <w:tc>
          <w:tcPr>
            <w:tcW w:w="1755" w:type="dxa"/>
            <w:vMerge/>
            <w:vAlign w:val="center"/>
          </w:tcPr>
          <w:p w:rsidR="008514DB" w:rsidRDefault="008514DB" w:rsidP="00521B9C">
            <w:pPr>
              <w:widowControl/>
              <w:rPr>
                <w:rFonts w:ascii="华文中宋" w:eastAsia="华文中宋" w:hAnsi="华文中宋" w:cs="宋体"/>
                <w:color w:val="000000"/>
                <w:kern w:val="0"/>
                <w:szCs w:val="21"/>
              </w:rPr>
            </w:pPr>
          </w:p>
        </w:tc>
        <w:tc>
          <w:tcPr>
            <w:tcW w:w="1950" w:type="dxa"/>
            <w:vAlign w:val="center"/>
          </w:tcPr>
          <w:p w:rsidR="008514DB" w:rsidRDefault="00D148F5" w:rsidP="00521B9C">
            <w:pPr>
              <w:widowControl/>
              <w:jc w:val="center"/>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月度目标跟进计划</w:t>
            </w:r>
          </w:p>
        </w:tc>
        <w:tc>
          <w:tcPr>
            <w:tcW w:w="5280" w:type="dxa"/>
          </w:tcPr>
          <w:p w:rsidR="008514DB" w:rsidRDefault="00D148F5" w:rsidP="00521B9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1.抓住最后一个月机会，积极推广企业级产品。</w:t>
            </w:r>
          </w:p>
          <w:p w:rsidR="008514DB" w:rsidRDefault="00D148F5" w:rsidP="00521B9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2.</w:t>
            </w:r>
            <w:proofErr w:type="gramStart"/>
            <w:r>
              <w:rPr>
                <w:rFonts w:ascii="华文中宋" w:eastAsia="华文中宋" w:hAnsi="华文中宋" w:cs="宋体" w:hint="eastAsia"/>
                <w:color w:val="000000"/>
                <w:kern w:val="0"/>
                <w:sz w:val="22"/>
              </w:rPr>
              <w:t>对之前</w:t>
            </w:r>
            <w:proofErr w:type="gramEnd"/>
            <w:r>
              <w:rPr>
                <w:rFonts w:ascii="华文中宋" w:eastAsia="华文中宋" w:hAnsi="华文中宋" w:cs="宋体" w:hint="eastAsia"/>
                <w:color w:val="000000"/>
                <w:kern w:val="0"/>
                <w:sz w:val="22"/>
              </w:rPr>
              <w:t>有铺垫的企业进行持续跟踪，争取有心的签单。</w:t>
            </w:r>
          </w:p>
          <w:p w:rsidR="008514DB" w:rsidRDefault="00D148F5" w:rsidP="00521B9C">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3.希望没有业绩的人员突破0业绩状态。</w:t>
            </w:r>
          </w:p>
        </w:tc>
      </w:tr>
      <w:tr w:rsidR="008514DB" w:rsidTr="005B3A82">
        <w:trPr>
          <w:trHeight w:val="280"/>
          <w:jc w:val="center"/>
        </w:trPr>
        <w:tc>
          <w:tcPr>
            <w:tcW w:w="871" w:type="dxa"/>
            <w:vMerge/>
            <w:vAlign w:val="center"/>
          </w:tcPr>
          <w:p w:rsidR="008514DB" w:rsidRDefault="008514DB" w:rsidP="00521B9C">
            <w:pPr>
              <w:rPr>
                <w:rFonts w:ascii="华文中宋" w:eastAsia="华文中宋" w:hAnsi="华文中宋" w:cs="宋体"/>
                <w:color w:val="000000"/>
                <w:kern w:val="0"/>
                <w:sz w:val="22"/>
              </w:rPr>
            </w:pPr>
          </w:p>
        </w:tc>
        <w:tc>
          <w:tcPr>
            <w:tcW w:w="1755" w:type="dxa"/>
            <w:vMerge w:val="restart"/>
            <w:vAlign w:val="center"/>
          </w:tcPr>
          <w:p w:rsidR="008514DB" w:rsidRDefault="00D148F5" w:rsidP="00521B9C">
            <w:pPr>
              <w:widowControl/>
              <w:rPr>
                <w:rFonts w:ascii="华文中宋" w:eastAsia="华文中宋" w:hAnsi="华文中宋" w:cs="宋体"/>
                <w:color w:val="000000"/>
                <w:kern w:val="0"/>
                <w:szCs w:val="21"/>
              </w:rPr>
            </w:pPr>
            <w:r>
              <w:rPr>
                <w:rFonts w:ascii="华文中宋" w:eastAsia="华文中宋" w:hAnsi="华文中宋" w:cs="宋体" w:hint="eastAsia"/>
                <w:color w:val="000000"/>
                <w:kern w:val="0"/>
                <w:szCs w:val="21"/>
              </w:rPr>
              <w:t>员工辅导计划</w:t>
            </w:r>
          </w:p>
        </w:tc>
        <w:tc>
          <w:tcPr>
            <w:tcW w:w="1950" w:type="dxa"/>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辅导员工姓名</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徐欣，彭亚平，张</w:t>
            </w:r>
            <w:proofErr w:type="gramStart"/>
            <w:r>
              <w:rPr>
                <w:rFonts w:ascii="华文中宋" w:eastAsia="华文中宋" w:hAnsi="华文中宋" w:cs="宋体" w:hint="eastAsia"/>
                <w:color w:val="000000"/>
                <w:kern w:val="0"/>
                <w:sz w:val="22"/>
              </w:rPr>
              <w:t>雪迎等</w:t>
            </w:r>
            <w:proofErr w:type="gramEnd"/>
            <w:r>
              <w:rPr>
                <w:rFonts w:ascii="华文中宋" w:eastAsia="华文中宋" w:hAnsi="华文中宋" w:cs="宋体" w:hint="eastAsia"/>
                <w:color w:val="000000"/>
                <w:kern w:val="0"/>
                <w:sz w:val="22"/>
              </w:rPr>
              <w:t>大区业务能手</w:t>
            </w:r>
          </w:p>
        </w:tc>
      </w:tr>
      <w:tr w:rsidR="008514DB" w:rsidTr="005B3A82">
        <w:trPr>
          <w:trHeight w:val="2338"/>
          <w:jc w:val="center"/>
        </w:trPr>
        <w:tc>
          <w:tcPr>
            <w:tcW w:w="871" w:type="dxa"/>
            <w:vMerge/>
            <w:vAlign w:val="center"/>
          </w:tcPr>
          <w:p w:rsidR="008514DB" w:rsidRDefault="008514DB" w:rsidP="00521B9C">
            <w:pPr>
              <w:rPr>
                <w:rFonts w:ascii="华文中宋" w:eastAsia="华文中宋" w:hAnsi="华文中宋" w:cs="宋体"/>
                <w:color w:val="000000"/>
                <w:kern w:val="0"/>
                <w:sz w:val="22"/>
              </w:rPr>
            </w:pPr>
          </w:p>
        </w:tc>
        <w:tc>
          <w:tcPr>
            <w:tcW w:w="1755" w:type="dxa"/>
            <w:vMerge/>
            <w:vAlign w:val="center"/>
          </w:tcPr>
          <w:p w:rsidR="008514DB" w:rsidRDefault="008514DB" w:rsidP="00521B9C">
            <w:pPr>
              <w:rPr>
                <w:rFonts w:ascii="华文中宋" w:eastAsia="华文中宋" w:hAnsi="华文中宋" w:cs="宋体"/>
                <w:color w:val="000000"/>
                <w:kern w:val="0"/>
                <w:szCs w:val="21"/>
              </w:rPr>
            </w:pPr>
          </w:p>
        </w:tc>
        <w:tc>
          <w:tcPr>
            <w:tcW w:w="1950" w:type="dxa"/>
            <w:vAlign w:val="center"/>
          </w:tcPr>
          <w:p w:rsidR="008514DB" w:rsidRDefault="00D148F5" w:rsidP="00521B9C">
            <w:pPr>
              <w:widowControl/>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辅导员工具体计划（提升哪项技能？具体方法？沟通时间等？）</w:t>
            </w:r>
          </w:p>
        </w:tc>
        <w:tc>
          <w:tcPr>
            <w:tcW w:w="5280" w:type="dxa"/>
          </w:tcPr>
          <w:p w:rsidR="008514DB" w:rsidRDefault="00D148F5">
            <w:pPr>
              <w:widowControl/>
              <w:jc w:val="left"/>
              <w:rPr>
                <w:rFonts w:ascii="华文中宋" w:eastAsia="华文中宋" w:hAnsi="华文中宋" w:cs="宋体"/>
                <w:color w:val="000000"/>
                <w:kern w:val="0"/>
                <w:sz w:val="22"/>
              </w:rPr>
            </w:pPr>
            <w:r>
              <w:rPr>
                <w:rFonts w:ascii="华文中宋" w:eastAsia="华文中宋" w:hAnsi="华文中宋" w:cs="宋体" w:hint="eastAsia"/>
                <w:color w:val="000000"/>
                <w:kern w:val="0"/>
                <w:sz w:val="22"/>
              </w:rPr>
              <w:t>本月计划让杨凯凯进行技术讲课，同时安排人员进行考核，有针对性的解决问题，帮助新人提升强化业务能力。</w:t>
            </w:r>
          </w:p>
        </w:tc>
      </w:tr>
    </w:tbl>
    <w:p w:rsidR="008514DB" w:rsidRDefault="008514DB"/>
    <w:sectPr w:rsidR="00851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3B53"/>
    <w:multiLevelType w:val="singleLevel"/>
    <w:tmpl w:val="122F3B53"/>
    <w:lvl w:ilvl="0">
      <w:start w:val="1"/>
      <w:numFmt w:val="decimal"/>
      <w:lvlText w:val="%1."/>
      <w:lvlJc w:val="left"/>
      <w:pPr>
        <w:tabs>
          <w:tab w:val="left" w:pos="312"/>
        </w:tabs>
        <w:ind w:left="220" w:firstLine="0"/>
      </w:pPr>
    </w:lvl>
  </w:abstractNum>
  <w:abstractNum w:abstractNumId="1" w15:restartNumberingAfterBreak="0">
    <w:nsid w:val="14F1A8FD"/>
    <w:multiLevelType w:val="singleLevel"/>
    <w:tmpl w:val="14F1A8FD"/>
    <w:lvl w:ilvl="0">
      <w:start w:val="1"/>
      <w:numFmt w:val="decimal"/>
      <w:lvlText w:val="%1."/>
      <w:lvlJc w:val="left"/>
      <w:pPr>
        <w:tabs>
          <w:tab w:val="left" w:pos="312"/>
        </w:tabs>
      </w:pPr>
    </w:lvl>
  </w:abstractNum>
  <w:abstractNum w:abstractNumId="2" w15:restartNumberingAfterBreak="0">
    <w:nsid w:val="6ADAD378"/>
    <w:multiLevelType w:val="singleLevel"/>
    <w:tmpl w:val="6ADAD378"/>
    <w:lvl w:ilvl="0">
      <w:start w:val="1"/>
      <w:numFmt w:val="decimal"/>
      <w:lvlText w:val="%1."/>
      <w:lvlJc w:val="left"/>
      <w:pPr>
        <w:tabs>
          <w:tab w:val="left" w:pos="312"/>
        </w:tabs>
        <w:ind w:left="220" w:firstLine="0"/>
      </w:pPr>
    </w:lvl>
  </w:abstractNum>
  <w:abstractNum w:abstractNumId="3" w15:restartNumberingAfterBreak="0">
    <w:nsid w:val="7020D056"/>
    <w:multiLevelType w:val="singleLevel"/>
    <w:tmpl w:val="7020D056"/>
    <w:lvl w:ilvl="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5C4CBC"/>
    <w:rsid w:val="00147762"/>
    <w:rsid w:val="00363432"/>
    <w:rsid w:val="003A1971"/>
    <w:rsid w:val="00521B9C"/>
    <w:rsid w:val="005B3A82"/>
    <w:rsid w:val="006B1B1A"/>
    <w:rsid w:val="008514DB"/>
    <w:rsid w:val="00D148F5"/>
    <w:rsid w:val="00F23B7C"/>
    <w:rsid w:val="1B483054"/>
    <w:rsid w:val="1BBA6136"/>
    <w:rsid w:val="21377CE9"/>
    <w:rsid w:val="2AFB0912"/>
    <w:rsid w:val="2BD35573"/>
    <w:rsid w:val="2BD60060"/>
    <w:rsid w:val="3B754A8C"/>
    <w:rsid w:val="485C4CBC"/>
    <w:rsid w:val="495761CF"/>
    <w:rsid w:val="49CC783E"/>
    <w:rsid w:val="5FD65A69"/>
    <w:rsid w:val="6D535020"/>
    <w:rsid w:val="7251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FC02E"/>
  <w15:docId w15:val="{47200721-6F14-4DD8-97EB-ACFDF330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Mrduan</cp:lastModifiedBy>
  <cp:revision>2</cp:revision>
  <dcterms:created xsi:type="dcterms:W3CDTF">2018-11-22T10:30:00Z</dcterms:created>
  <dcterms:modified xsi:type="dcterms:W3CDTF">2018-11-22T10:30:00Z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